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DD3E" w14:textId="6C5A4367" w:rsidR="00A322ED" w:rsidRPr="000B3DED" w:rsidRDefault="00A322ED" w:rsidP="00A322ED">
      <w:pPr>
        <w:jc w:val="center"/>
        <w:rPr>
          <w:rFonts w:ascii="Arial" w:hAnsi="Arial" w:cs="Arial"/>
          <w:b/>
          <w:bCs/>
        </w:rPr>
      </w:pPr>
      <w:r w:rsidRPr="000B3DED">
        <w:rPr>
          <w:rFonts w:ascii="Arial" w:hAnsi="Arial" w:cs="Arial"/>
          <w:b/>
          <w:bCs/>
        </w:rPr>
        <w:t>Umbau von Stoffen (</w:t>
      </w:r>
      <w:r>
        <w:rPr>
          <w:rFonts w:ascii="Arial" w:hAnsi="Arial" w:cs="Arial"/>
          <w:b/>
          <w:bCs/>
        </w:rPr>
        <w:t>2</w:t>
      </w:r>
      <w:r w:rsidRPr="000B3DED">
        <w:rPr>
          <w:rFonts w:ascii="Arial" w:hAnsi="Arial" w:cs="Arial"/>
          <w:b/>
          <w:bCs/>
        </w:rPr>
        <w:t>)</w:t>
      </w:r>
    </w:p>
    <w:p w14:paraId="6F9052F0" w14:textId="5AFE1BCC" w:rsidR="006D2039" w:rsidRPr="0020682A" w:rsidRDefault="0020682A" w:rsidP="0020682A">
      <w:pPr>
        <w:jc w:val="center"/>
        <w:rPr>
          <w:rFonts w:ascii="Arial" w:hAnsi="Arial" w:cs="Arial"/>
          <w:b/>
          <w:bCs/>
          <w:sz w:val="32"/>
          <w:szCs w:val="32"/>
        </w:rPr>
      </w:pPr>
      <w:r w:rsidRPr="0020682A">
        <w:rPr>
          <w:rFonts w:ascii="Arial" w:hAnsi="Arial" w:cs="Arial"/>
          <w:b/>
          <w:bCs/>
          <w:sz w:val="32"/>
          <w:szCs w:val="32"/>
        </w:rPr>
        <w:t>Sekundäre Pflanzenstoffe</w:t>
      </w:r>
    </w:p>
    <w:p w14:paraId="1BB8B48C" w14:textId="77777777" w:rsidR="0020682A" w:rsidRPr="0020682A" w:rsidRDefault="0020682A">
      <w:pPr>
        <w:rPr>
          <w:rFonts w:ascii="Arial" w:hAnsi="Arial" w:cs="Arial"/>
          <w:sz w:val="22"/>
          <w:szCs w:val="22"/>
        </w:rPr>
      </w:pPr>
    </w:p>
    <w:p w14:paraId="65C24001" w14:textId="5722736D" w:rsidR="0020682A" w:rsidRPr="0020682A" w:rsidRDefault="0020682A">
      <w:pPr>
        <w:rPr>
          <w:rFonts w:ascii="Arial" w:hAnsi="Arial" w:cs="Arial"/>
          <w:b/>
          <w:bCs/>
          <w:sz w:val="22"/>
          <w:szCs w:val="22"/>
        </w:rPr>
      </w:pPr>
      <w:r w:rsidRPr="0020682A">
        <w:rPr>
          <w:rFonts w:ascii="Arial" w:hAnsi="Arial" w:cs="Arial"/>
          <w:b/>
          <w:bCs/>
          <w:sz w:val="22"/>
          <w:szCs w:val="22"/>
        </w:rPr>
        <w:t>Aufgaben:</w:t>
      </w:r>
    </w:p>
    <w:p w14:paraId="70C74B4B" w14:textId="77777777" w:rsidR="0020682A" w:rsidRDefault="0020682A">
      <w:pPr>
        <w:rPr>
          <w:rFonts w:ascii="Arial" w:hAnsi="Arial" w:cs="Arial"/>
          <w:sz w:val="22"/>
          <w:szCs w:val="22"/>
        </w:rPr>
      </w:pPr>
    </w:p>
    <w:p w14:paraId="309F306B" w14:textId="7F6E0569" w:rsidR="0020682A" w:rsidRPr="0020682A" w:rsidRDefault="0020682A">
      <w:pPr>
        <w:rPr>
          <w:rFonts w:ascii="Arial" w:hAnsi="Arial" w:cs="Arial"/>
          <w:b/>
          <w:bCs/>
          <w:sz w:val="22"/>
          <w:szCs w:val="22"/>
        </w:rPr>
      </w:pPr>
      <w:r w:rsidRPr="0020682A">
        <w:rPr>
          <w:rFonts w:ascii="Arial" w:hAnsi="Arial" w:cs="Arial"/>
          <w:b/>
          <w:bCs/>
          <w:sz w:val="22"/>
          <w:szCs w:val="22"/>
        </w:rPr>
        <w:t>1</w:t>
      </w:r>
      <w:r w:rsidRPr="0020682A">
        <w:rPr>
          <w:rFonts w:ascii="Arial" w:hAnsi="Arial" w:cs="Arial"/>
          <w:b/>
          <w:bCs/>
          <w:sz w:val="22"/>
          <w:szCs w:val="22"/>
        </w:rPr>
        <w:tab/>
        <w:t>Werbung</w:t>
      </w:r>
      <w:r w:rsidR="00EF557A">
        <w:rPr>
          <w:rFonts w:ascii="Arial" w:hAnsi="Arial" w:cs="Arial"/>
          <w:b/>
          <w:bCs/>
          <w:sz w:val="22"/>
          <w:szCs w:val="22"/>
        </w:rPr>
        <w:t xml:space="preserve"> für Nahrungsergänzungsmittel</w:t>
      </w:r>
    </w:p>
    <w:p w14:paraId="2E201EA5" w14:textId="77777777" w:rsidR="00C94680" w:rsidRDefault="00A158DF" w:rsidP="00C94680">
      <w:pPr>
        <w:spacing w:before="120"/>
        <w:ind w:left="708"/>
        <w:jc w:val="both"/>
        <w:rPr>
          <w:rFonts w:ascii="Arial" w:hAnsi="Arial" w:cs="Arial"/>
          <w:sz w:val="22"/>
          <w:szCs w:val="22"/>
        </w:rPr>
      </w:pPr>
      <w:r>
        <w:rPr>
          <w:rFonts w:ascii="Arial" w:hAnsi="Arial" w:cs="Arial"/>
          <w:sz w:val="22"/>
          <w:szCs w:val="22"/>
        </w:rPr>
        <w:t>Suchen</w:t>
      </w:r>
      <w:r w:rsidR="0020682A">
        <w:rPr>
          <w:rFonts w:ascii="Arial" w:hAnsi="Arial" w:cs="Arial"/>
          <w:sz w:val="22"/>
          <w:szCs w:val="22"/>
        </w:rPr>
        <w:t xml:space="preserve"> Sie im Internet </w:t>
      </w:r>
      <w:r>
        <w:rPr>
          <w:rFonts w:ascii="Arial" w:hAnsi="Arial" w:cs="Arial"/>
          <w:sz w:val="22"/>
          <w:szCs w:val="22"/>
        </w:rPr>
        <w:t xml:space="preserve">nach </w:t>
      </w:r>
      <w:r w:rsidR="009456C1">
        <w:rPr>
          <w:rFonts w:ascii="Arial" w:hAnsi="Arial" w:cs="Arial"/>
          <w:sz w:val="22"/>
          <w:szCs w:val="22"/>
        </w:rPr>
        <w:t xml:space="preserve">Werbung </w:t>
      </w:r>
      <w:r>
        <w:rPr>
          <w:rFonts w:ascii="Arial" w:hAnsi="Arial" w:cs="Arial"/>
          <w:sz w:val="22"/>
          <w:szCs w:val="22"/>
        </w:rPr>
        <w:t>für</w:t>
      </w:r>
      <w:r w:rsidR="0020682A">
        <w:rPr>
          <w:rFonts w:ascii="Arial" w:hAnsi="Arial" w:cs="Arial"/>
          <w:sz w:val="22"/>
          <w:szCs w:val="22"/>
        </w:rPr>
        <w:t xml:space="preserve"> </w:t>
      </w:r>
      <w:r w:rsidR="00196FAE">
        <w:rPr>
          <w:rFonts w:ascii="Arial" w:hAnsi="Arial" w:cs="Arial"/>
          <w:sz w:val="22"/>
          <w:szCs w:val="22"/>
        </w:rPr>
        <w:t>Nahrungsergänzungsmittel</w:t>
      </w:r>
      <w:r w:rsidR="0020682A">
        <w:rPr>
          <w:rFonts w:ascii="Arial" w:hAnsi="Arial" w:cs="Arial"/>
          <w:sz w:val="22"/>
          <w:szCs w:val="22"/>
        </w:rPr>
        <w:t xml:space="preserve"> mit sekundären Pflanzenstoffen</w:t>
      </w:r>
      <w:r w:rsidR="009456C1">
        <w:rPr>
          <w:rFonts w:ascii="Arial" w:hAnsi="Arial" w:cs="Arial"/>
          <w:sz w:val="22"/>
          <w:szCs w:val="22"/>
        </w:rPr>
        <w:t xml:space="preserve">. </w:t>
      </w:r>
    </w:p>
    <w:p w14:paraId="66CD8D76" w14:textId="69497C4B" w:rsidR="00C94680" w:rsidRDefault="00C94680" w:rsidP="00C94680">
      <w:pPr>
        <w:spacing w:before="120"/>
        <w:jc w:val="both"/>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Beschreiben Sie spontan, wie diese Werbung auf Sie persönlich wirkt.</w:t>
      </w:r>
    </w:p>
    <w:p w14:paraId="384F5D83" w14:textId="739AE218" w:rsidR="0020682A" w:rsidRDefault="00C94680" w:rsidP="00C94680">
      <w:pPr>
        <w:spacing w:before="120"/>
        <w:ind w:left="708" w:hanging="708"/>
        <w:jc w:val="both"/>
        <w:rPr>
          <w:rFonts w:ascii="Arial" w:hAnsi="Arial" w:cs="Arial"/>
          <w:sz w:val="22"/>
          <w:szCs w:val="22"/>
        </w:rPr>
      </w:pPr>
      <w:r>
        <w:rPr>
          <w:rFonts w:ascii="Arial" w:hAnsi="Arial" w:cs="Arial"/>
          <w:sz w:val="22"/>
          <w:szCs w:val="22"/>
        </w:rPr>
        <w:t>1.2</w:t>
      </w:r>
      <w:r>
        <w:rPr>
          <w:rFonts w:ascii="Arial" w:hAnsi="Arial" w:cs="Arial"/>
          <w:sz w:val="22"/>
          <w:szCs w:val="22"/>
        </w:rPr>
        <w:tab/>
      </w:r>
      <w:r w:rsidR="009456C1">
        <w:rPr>
          <w:rFonts w:ascii="Arial" w:hAnsi="Arial" w:cs="Arial"/>
          <w:sz w:val="22"/>
          <w:szCs w:val="22"/>
        </w:rPr>
        <w:t>Beurteilen Sie, inwiefern diese Werbung eher suggestiv oder eher evi</w:t>
      </w:r>
      <w:r w:rsidR="00A158DF">
        <w:rPr>
          <w:rFonts w:ascii="Arial" w:hAnsi="Arial" w:cs="Arial"/>
          <w:sz w:val="22"/>
          <w:szCs w:val="22"/>
        </w:rPr>
        <w:softHyphen/>
      </w:r>
      <w:r w:rsidR="009456C1">
        <w:rPr>
          <w:rFonts w:ascii="Arial" w:hAnsi="Arial" w:cs="Arial"/>
          <w:sz w:val="22"/>
          <w:szCs w:val="22"/>
        </w:rPr>
        <w:t>denzbasiert er</w:t>
      </w:r>
      <w:r>
        <w:rPr>
          <w:rFonts w:ascii="Arial" w:hAnsi="Arial" w:cs="Arial"/>
          <w:sz w:val="22"/>
          <w:szCs w:val="22"/>
        </w:rPr>
        <w:softHyphen/>
      </w:r>
      <w:r w:rsidR="009456C1">
        <w:rPr>
          <w:rFonts w:ascii="Arial" w:hAnsi="Arial" w:cs="Arial"/>
          <w:sz w:val="22"/>
          <w:szCs w:val="22"/>
        </w:rPr>
        <w:t xml:space="preserve">folgt. </w:t>
      </w:r>
    </w:p>
    <w:p w14:paraId="3E06BD0B" w14:textId="77777777" w:rsidR="001E7738" w:rsidRDefault="001E7738">
      <w:pPr>
        <w:rPr>
          <w:rFonts w:ascii="Arial" w:hAnsi="Arial" w:cs="Arial"/>
          <w:sz w:val="22"/>
          <w:szCs w:val="22"/>
        </w:rPr>
      </w:pPr>
    </w:p>
    <w:p w14:paraId="430ACED9" w14:textId="1969633A" w:rsidR="001E7738" w:rsidRPr="00A158DF" w:rsidRDefault="001E7738">
      <w:pPr>
        <w:rPr>
          <w:rFonts w:ascii="Arial" w:hAnsi="Arial" w:cs="Arial"/>
          <w:bCs/>
          <w:sz w:val="22"/>
          <w:szCs w:val="22"/>
        </w:rPr>
      </w:pPr>
      <w:r w:rsidRPr="001E7738">
        <w:rPr>
          <w:rFonts w:ascii="Arial" w:hAnsi="Arial" w:cs="Arial"/>
          <w:b/>
          <w:bCs/>
          <w:sz w:val="22"/>
          <w:szCs w:val="22"/>
        </w:rPr>
        <w:t>2</w:t>
      </w:r>
      <w:r w:rsidRPr="001E7738">
        <w:rPr>
          <w:rFonts w:ascii="Arial" w:hAnsi="Arial" w:cs="Arial"/>
          <w:b/>
          <w:bCs/>
          <w:sz w:val="22"/>
          <w:szCs w:val="22"/>
        </w:rPr>
        <w:tab/>
        <w:t>Tipps der Verbraucherzentrale</w:t>
      </w:r>
      <w:r w:rsidR="00A158DF">
        <w:rPr>
          <w:rFonts w:ascii="Arial" w:hAnsi="Arial" w:cs="Arial"/>
          <w:b/>
          <w:bCs/>
          <w:sz w:val="22"/>
          <w:szCs w:val="22"/>
        </w:rPr>
        <w:t xml:space="preserve"> </w:t>
      </w:r>
      <w:r w:rsidR="00A158DF">
        <w:rPr>
          <w:rFonts w:ascii="Arial" w:hAnsi="Arial" w:cs="Arial"/>
          <w:bCs/>
          <w:sz w:val="22"/>
          <w:szCs w:val="22"/>
        </w:rPr>
        <w:t>(M1)</w:t>
      </w:r>
    </w:p>
    <w:p w14:paraId="6D60A7BD" w14:textId="17A1970F" w:rsidR="0020682A" w:rsidRPr="0020682A" w:rsidRDefault="00A97D7B" w:rsidP="00A158DF">
      <w:pPr>
        <w:spacing w:before="120"/>
        <w:jc w:val="both"/>
        <w:rPr>
          <w:rFonts w:ascii="Arial" w:hAnsi="Arial" w:cs="Arial"/>
          <w:sz w:val="22"/>
          <w:szCs w:val="22"/>
        </w:rPr>
      </w:pPr>
      <w:r>
        <w:rPr>
          <w:rFonts w:ascii="Arial" w:hAnsi="Arial" w:cs="Arial"/>
          <w:sz w:val="22"/>
          <w:szCs w:val="22"/>
        </w:rPr>
        <w:tab/>
      </w:r>
      <w:r w:rsidR="00196FAE">
        <w:rPr>
          <w:rFonts w:ascii="Arial" w:hAnsi="Arial" w:cs="Arial"/>
          <w:sz w:val="22"/>
          <w:szCs w:val="22"/>
        </w:rPr>
        <w:t>Fassen</w:t>
      </w:r>
      <w:r>
        <w:rPr>
          <w:rFonts w:ascii="Arial" w:hAnsi="Arial" w:cs="Arial"/>
          <w:sz w:val="22"/>
          <w:szCs w:val="22"/>
        </w:rPr>
        <w:t xml:space="preserve"> Sie die Tipps der Verbraucherzentrale zum Thema „Sekundäre Pflanzenstoffe“ </w:t>
      </w:r>
      <w:r w:rsidR="00A158DF">
        <w:rPr>
          <w:rFonts w:ascii="Arial" w:hAnsi="Arial" w:cs="Arial"/>
          <w:sz w:val="22"/>
          <w:szCs w:val="22"/>
        </w:rPr>
        <w:tab/>
      </w:r>
      <w:r w:rsidR="00196FAE">
        <w:rPr>
          <w:rFonts w:ascii="Arial" w:hAnsi="Arial" w:cs="Arial"/>
          <w:sz w:val="22"/>
          <w:szCs w:val="22"/>
        </w:rPr>
        <w:t>kurz zusammen</w:t>
      </w:r>
      <w:r>
        <w:rPr>
          <w:rFonts w:ascii="Arial" w:hAnsi="Arial" w:cs="Arial"/>
          <w:sz w:val="22"/>
          <w:szCs w:val="22"/>
        </w:rPr>
        <w:t xml:space="preserve"> und </w:t>
      </w:r>
      <w:r w:rsidR="00A158DF">
        <w:rPr>
          <w:rFonts w:ascii="Arial" w:hAnsi="Arial" w:cs="Arial"/>
          <w:sz w:val="22"/>
          <w:szCs w:val="22"/>
        </w:rPr>
        <w:t>beurteilen</w:t>
      </w:r>
      <w:r>
        <w:rPr>
          <w:rFonts w:ascii="Arial" w:hAnsi="Arial" w:cs="Arial"/>
          <w:sz w:val="22"/>
          <w:szCs w:val="22"/>
        </w:rPr>
        <w:t xml:space="preserve"> Sie aufgrund dieser Aussagen die Werbung zu </w:t>
      </w:r>
      <w:r w:rsidR="00196FAE">
        <w:rPr>
          <w:rFonts w:ascii="Arial" w:hAnsi="Arial" w:cs="Arial"/>
          <w:sz w:val="22"/>
          <w:szCs w:val="22"/>
        </w:rPr>
        <w:t xml:space="preserve">den </w:t>
      </w:r>
      <w:r w:rsidR="00A158DF">
        <w:rPr>
          <w:rFonts w:ascii="Arial" w:hAnsi="Arial" w:cs="Arial"/>
          <w:sz w:val="22"/>
          <w:szCs w:val="22"/>
        </w:rPr>
        <w:tab/>
      </w:r>
      <w:r w:rsidR="00196FAE">
        <w:rPr>
          <w:rFonts w:ascii="Arial" w:hAnsi="Arial" w:cs="Arial"/>
          <w:sz w:val="22"/>
          <w:szCs w:val="22"/>
        </w:rPr>
        <w:t>Nahrungsergänzungsmitteln.</w:t>
      </w:r>
    </w:p>
    <w:p w14:paraId="6EC78D69" w14:textId="77777777" w:rsidR="0020682A" w:rsidRDefault="0020682A">
      <w:pPr>
        <w:rPr>
          <w:rFonts w:ascii="Arial" w:hAnsi="Arial" w:cs="Arial"/>
          <w:sz w:val="22"/>
          <w:szCs w:val="22"/>
        </w:rPr>
      </w:pPr>
    </w:p>
    <w:p w14:paraId="3BF42E12" w14:textId="3DB61DD7" w:rsidR="00EF557A" w:rsidRPr="00EF557A" w:rsidRDefault="00EF557A">
      <w:pPr>
        <w:rPr>
          <w:rFonts w:ascii="Arial" w:hAnsi="Arial" w:cs="Arial"/>
          <w:b/>
          <w:bCs/>
          <w:sz w:val="22"/>
          <w:szCs w:val="22"/>
        </w:rPr>
      </w:pPr>
      <w:r w:rsidRPr="00EF557A">
        <w:rPr>
          <w:rFonts w:ascii="Arial" w:hAnsi="Arial" w:cs="Arial"/>
          <w:b/>
          <w:bCs/>
          <w:sz w:val="22"/>
          <w:szCs w:val="22"/>
        </w:rPr>
        <w:t>3</w:t>
      </w:r>
      <w:r w:rsidRPr="00EF557A">
        <w:rPr>
          <w:rFonts w:ascii="Arial" w:hAnsi="Arial" w:cs="Arial"/>
          <w:b/>
          <w:bCs/>
          <w:sz w:val="22"/>
          <w:szCs w:val="22"/>
        </w:rPr>
        <w:tab/>
        <w:t>Umgang mit Nahrungsergänzungsmitteln</w:t>
      </w:r>
      <w:r w:rsidR="00A158DF">
        <w:rPr>
          <w:rFonts w:ascii="Arial" w:hAnsi="Arial" w:cs="Arial"/>
          <w:b/>
          <w:bCs/>
          <w:sz w:val="22"/>
          <w:szCs w:val="22"/>
        </w:rPr>
        <w:t xml:space="preserve"> </w:t>
      </w:r>
    </w:p>
    <w:p w14:paraId="093EC352" w14:textId="57D09AFA" w:rsidR="0009699C" w:rsidRDefault="0009699C" w:rsidP="00F30C59">
      <w:pPr>
        <w:spacing w:before="120"/>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Fassen Sie die Aussagen zur Datenlage bezüglich der gesundheitlichen Wirkung </w:t>
      </w:r>
      <w:r w:rsidR="00F30C59">
        <w:rPr>
          <w:rFonts w:ascii="Arial" w:hAnsi="Arial" w:cs="Arial"/>
          <w:sz w:val="22"/>
          <w:szCs w:val="22"/>
        </w:rPr>
        <w:tab/>
      </w:r>
      <w:r>
        <w:rPr>
          <w:rFonts w:ascii="Arial" w:hAnsi="Arial" w:cs="Arial"/>
          <w:sz w:val="22"/>
          <w:szCs w:val="22"/>
        </w:rPr>
        <w:t>sekun</w:t>
      </w:r>
      <w:r w:rsidR="00F30C59">
        <w:rPr>
          <w:rFonts w:ascii="Arial" w:hAnsi="Arial" w:cs="Arial"/>
          <w:sz w:val="22"/>
          <w:szCs w:val="22"/>
        </w:rPr>
        <w:softHyphen/>
      </w:r>
      <w:r>
        <w:rPr>
          <w:rFonts w:ascii="Arial" w:hAnsi="Arial" w:cs="Arial"/>
          <w:sz w:val="22"/>
          <w:szCs w:val="22"/>
        </w:rPr>
        <w:t>därer Pflanzenstoffe zusammen (M2).</w:t>
      </w:r>
    </w:p>
    <w:p w14:paraId="5FC5AFAB" w14:textId="3DF11401" w:rsidR="005353DD" w:rsidRPr="0020682A" w:rsidRDefault="0009699C" w:rsidP="00F30C59">
      <w:pPr>
        <w:spacing w:before="120"/>
        <w:jc w:val="both"/>
        <w:rPr>
          <w:rFonts w:ascii="Arial" w:hAnsi="Arial" w:cs="Arial"/>
          <w:sz w:val="22"/>
          <w:szCs w:val="22"/>
        </w:rPr>
      </w:pPr>
      <w:r>
        <w:rPr>
          <w:rFonts w:ascii="Arial" w:hAnsi="Arial" w:cs="Arial"/>
          <w:sz w:val="22"/>
          <w:szCs w:val="22"/>
        </w:rPr>
        <w:t>3.2</w:t>
      </w:r>
      <w:r>
        <w:rPr>
          <w:rFonts w:ascii="Arial" w:hAnsi="Arial" w:cs="Arial"/>
          <w:sz w:val="22"/>
          <w:szCs w:val="22"/>
        </w:rPr>
        <w:tab/>
      </w:r>
      <w:r w:rsidR="00EF557A">
        <w:rPr>
          <w:rFonts w:ascii="Arial" w:hAnsi="Arial" w:cs="Arial"/>
          <w:sz w:val="22"/>
          <w:szCs w:val="22"/>
        </w:rPr>
        <w:t>Entwickeln Sie aus der Beschreibung der Verbraucherzentrale zu sekundären Pflan</w:t>
      </w:r>
      <w:r w:rsidR="00A158DF">
        <w:rPr>
          <w:rFonts w:ascii="Arial" w:hAnsi="Arial" w:cs="Arial"/>
          <w:sz w:val="22"/>
          <w:szCs w:val="22"/>
        </w:rPr>
        <w:softHyphen/>
      </w:r>
      <w:r w:rsidR="00F30C59">
        <w:rPr>
          <w:rFonts w:ascii="Arial" w:hAnsi="Arial" w:cs="Arial"/>
          <w:sz w:val="22"/>
          <w:szCs w:val="22"/>
        </w:rPr>
        <w:tab/>
      </w:r>
      <w:r w:rsidR="00EF557A">
        <w:rPr>
          <w:rFonts w:ascii="Arial" w:hAnsi="Arial" w:cs="Arial"/>
          <w:sz w:val="22"/>
          <w:szCs w:val="22"/>
        </w:rPr>
        <w:t>zen</w:t>
      </w:r>
      <w:r w:rsidR="00F30C59">
        <w:rPr>
          <w:rFonts w:ascii="Arial" w:hAnsi="Arial" w:cs="Arial"/>
          <w:sz w:val="22"/>
          <w:szCs w:val="22"/>
        </w:rPr>
        <w:softHyphen/>
      </w:r>
      <w:r w:rsidR="00A158DF">
        <w:rPr>
          <w:rFonts w:ascii="Arial" w:hAnsi="Arial" w:cs="Arial"/>
          <w:sz w:val="22"/>
          <w:szCs w:val="22"/>
        </w:rPr>
        <w:softHyphen/>
      </w:r>
      <w:r w:rsidR="00EF557A">
        <w:rPr>
          <w:rFonts w:ascii="Arial" w:hAnsi="Arial" w:cs="Arial"/>
          <w:sz w:val="22"/>
          <w:szCs w:val="22"/>
        </w:rPr>
        <w:t xml:space="preserve">stoffen </w:t>
      </w:r>
      <w:r>
        <w:rPr>
          <w:rFonts w:ascii="Arial" w:hAnsi="Arial" w:cs="Arial"/>
          <w:sz w:val="22"/>
          <w:szCs w:val="22"/>
        </w:rPr>
        <w:t xml:space="preserve">(M3) und den Aussagen aus M2 </w:t>
      </w:r>
      <w:r w:rsidR="00F30C59">
        <w:rPr>
          <w:rFonts w:ascii="Arial" w:hAnsi="Arial" w:cs="Arial"/>
          <w:sz w:val="22"/>
          <w:szCs w:val="22"/>
        </w:rPr>
        <w:t>zentrale Hinweise</w:t>
      </w:r>
      <w:r w:rsidR="00EF557A">
        <w:rPr>
          <w:rFonts w:ascii="Arial" w:hAnsi="Arial" w:cs="Arial"/>
          <w:sz w:val="22"/>
          <w:szCs w:val="22"/>
        </w:rPr>
        <w:t xml:space="preserve"> </w:t>
      </w:r>
      <w:r w:rsidR="00F30C59">
        <w:rPr>
          <w:rFonts w:ascii="Arial" w:hAnsi="Arial" w:cs="Arial"/>
          <w:sz w:val="22"/>
          <w:szCs w:val="22"/>
        </w:rPr>
        <w:t>zu</w:t>
      </w:r>
      <w:r w:rsidR="00EF557A">
        <w:rPr>
          <w:rFonts w:ascii="Arial" w:hAnsi="Arial" w:cs="Arial"/>
          <w:sz w:val="22"/>
          <w:szCs w:val="22"/>
        </w:rPr>
        <w:t xml:space="preserve">m Umgang mit </w:t>
      </w:r>
      <w:r w:rsidR="00F30C59">
        <w:rPr>
          <w:rFonts w:ascii="Arial" w:hAnsi="Arial" w:cs="Arial"/>
          <w:sz w:val="22"/>
          <w:szCs w:val="22"/>
        </w:rPr>
        <w:tab/>
      </w:r>
      <w:r w:rsidR="00EF557A">
        <w:rPr>
          <w:rFonts w:ascii="Arial" w:hAnsi="Arial" w:cs="Arial"/>
          <w:sz w:val="22"/>
          <w:szCs w:val="22"/>
        </w:rPr>
        <w:t>Nahrungsergänzungsmitteln.</w:t>
      </w:r>
    </w:p>
    <w:p w14:paraId="0F3A327B" w14:textId="39A75C11" w:rsidR="0020682A" w:rsidRDefault="0020682A">
      <w:pPr>
        <w:rPr>
          <w:rFonts w:ascii="Arial" w:hAnsi="Arial" w:cs="Arial"/>
          <w:sz w:val="22"/>
          <w:szCs w:val="22"/>
        </w:rPr>
      </w:pPr>
    </w:p>
    <w:p w14:paraId="660E39BE" w14:textId="17E0B279" w:rsidR="005353DD" w:rsidRPr="003273BF" w:rsidRDefault="005353DD">
      <w:pPr>
        <w:rPr>
          <w:rFonts w:ascii="Arial" w:hAnsi="Arial" w:cs="Arial"/>
          <w:bCs/>
          <w:sz w:val="22"/>
          <w:szCs w:val="22"/>
        </w:rPr>
      </w:pPr>
      <w:r w:rsidRPr="005353DD">
        <w:rPr>
          <w:rFonts w:ascii="Arial" w:hAnsi="Arial" w:cs="Arial"/>
          <w:b/>
          <w:bCs/>
          <w:sz w:val="22"/>
          <w:szCs w:val="22"/>
        </w:rPr>
        <w:t>4</w:t>
      </w:r>
      <w:r w:rsidRPr="005353DD">
        <w:rPr>
          <w:rFonts w:ascii="Arial" w:hAnsi="Arial" w:cs="Arial"/>
          <w:b/>
          <w:bCs/>
          <w:sz w:val="22"/>
          <w:szCs w:val="22"/>
        </w:rPr>
        <w:tab/>
        <w:t>Freie Radikale und Antioxida</w:t>
      </w:r>
      <w:r w:rsidR="00C94680">
        <w:rPr>
          <w:rFonts w:ascii="Arial" w:hAnsi="Arial" w:cs="Arial"/>
          <w:b/>
          <w:bCs/>
          <w:sz w:val="22"/>
          <w:szCs w:val="22"/>
        </w:rPr>
        <w:t>n</w:t>
      </w:r>
      <w:r w:rsidRPr="005353DD">
        <w:rPr>
          <w:rFonts w:ascii="Arial" w:hAnsi="Arial" w:cs="Arial"/>
          <w:b/>
          <w:bCs/>
          <w:sz w:val="22"/>
          <w:szCs w:val="22"/>
        </w:rPr>
        <w:t>tien</w:t>
      </w:r>
      <w:r w:rsidR="003273BF">
        <w:rPr>
          <w:rFonts w:ascii="Arial" w:hAnsi="Arial" w:cs="Arial"/>
          <w:bCs/>
          <w:sz w:val="22"/>
          <w:szCs w:val="22"/>
        </w:rPr>
        <w:t xml:space="preserve"> (M4)</w:t>
      </w:r>
    </w:p>
    <w:p w14:paraId="4725F238" w14:textId="5D746A4B" w:rsidR="005353DD" w:rsidRDefault="003273BF" w:rsidP="003273BF">
      <w:pPr>
        <w:spacing w:before="120"/>
        <w:rPr>
          <w:rFonts w:ascii="Arial" w:hAnsi="Arial" w:cs="Arial"/>
          <w:sz w:val="22"/>
          <w:szCs w:val="22"/>
        </w:rPr>
      </w:pPr>
      <w:r>
        <w:rPr>
          <w:rFonts w:ascii="Arial" w:hAnsi="Arial" w:cs="Arial"/>
          <w:sz w:val="22"/>
          <w:szCs w:val="22"/>
        </w:rPr>
        <w:t>4.1</w:t>
      </w:r>
      <w:r>
        <w:rPr>
          <w:rFonts w:ascii="Arial" w:hAnsi="Arial" w:cs="Arial"/>
          <w:sz w:val="22"/>
          <w:szCs w:val="22"/>
        </w:rPr>
        <w:tab/>
        <w:t>Erklären Sie den Begriff „freie Radikale“.</w:t>
      </w:r>
    </w:p>
    <w:p w14:paraId="1BB952D9" w14:textId="406CD7C2" w:rsidR="003273BF" w:rsidRDefault="003273BF" w:rsidP="003273BF">
      <w:pPr>
        <w:spacing w:before="120"/>
        <w:rPr>
          <w:rFonts w:ascii="Arial" w:hAnsi="Arial" w:cs="Arial"/>
          <w:sz w:val="22"/>
          <w:szCs w:val="22"/>
        </w:rPr>
      </w:pPr>
      <w:r>
        <w:rPr>
          <w:rFonts w:ascii="Arial" w:hAnsi="Arial" w:cs="Arial"/>
          <w:sz w:val="22"/>
          <w:szCs w:val="22"/>
        </w:rPr>
        <w:t>4.2</w:t>
      </w:r>
      <w:r>
        <w:rPr>
          <w:rFonts w:ascii="Arial" w:hAnsi="Arial" w:cs="Arial"/>
          <w:sz w:val="22"/>
          <w:szCs w:val="22"/>
        </w:rPr>
        <w:tab/>
        <w:t>Erklären Sie die Wirkungsweise von Antioxidantien.</w:t>
      </w:r>
    </w:p>
    <w:p w14:paraId="5A1472A7" w14:textId="77777777" w:rsidR="005353DD" w:rsidRDefault="005353DD">
      <w:pPr>
        <w:rPr>
          <w:rFonts w:ascii="Arial" w:hAnsi="Arial" w:cs="Arial"/>
          <w:sz w:val="22"/>
          <w:szCs w:val="22"/>
        </w:rPr>
      </w:pPr>
    </w:p>
    <w:p w14:paraId="4DEC99EB" w14:textId="47ADBC9D" w:rsidR="00E07D8F" w:rsidRPr="00E07D8F" w:rsidRDefault="005353DD">
      <w:pPr>
        <w:rPr>
          <w:rFonts w:ascii="Arial" w:hAnsi="Arial" w:cs="Arial"/>
          <w:b/>
          <w:bCs/>
          <w:sz w:val="22"/>
          <w:szCs w:val="22"/>
        </w:rPr>
      </w:pPr>
      <w:r>
        <w:rPr>
          <w:rFonts w:ascii="Arial" w:hAnsi="Arial" w:cs="Arial"/>
          <w:b/>
          <w:bCs/>
          <w:sz w:val="22"/>
          <w:szCs w:val="22"/>
        </w:rPr>
        <w:t>5</w:t>
      </w:r>
      <w:r w:rsidR="00E07D8F" w:rsidRPr="00E07D8F">
        <w:rPr>
          <w:rFonts w:ascii="Arial" w:hAnsi="Arial" w:cs="Arial"/>
          <w:b/>
          <w:bCs/>
          <w:sz w:val="22"/>
          <w:szCs w:val="22"/>
        </w:rPr>
        <w:tab/>
        <w:t>Nutzen für die Pflanze</w:t>
      </w:r>
    </w:p>
    <w:p w14:paraId="3299DF30" w14:textId="2E903B4A" w:rsidR="00E07D8F" w:rsidRDefault="005353DD" w:rsidP="00C94680">
      <w:pPr>
        <w:spacing w:before="120" w:after="120"/>
        <w:jc w:val="both"/>
        <w:rPr>
          <w:rFonts w:ascii="Arial" w:hAnsi="Arial" w:cs="Arial"/>
          <w:sz w:val="22"/>
          <w:szCs w:val="22"/>
        </w:rPr>
      </w:pPr>
      <w:r>
        <w:rPr>
          <w:rFonts w:ascii="Arial" w:hAnsi="Arial" w:cs="Arial"/>
          <w:sz w:val="22"/>
          <w:szCs w:val="22"/>
        </w:rPr>
        <w:t>5</w:t>
      </w:r>
      <w:r w:rsidR="00E07D8F" w:rsidRPr="00E07D8F">
        <w:rPr>
          <w:rFonts w:ascii="Arial" w:hAnsi="Arial" w:cs="Arial"/>
          <w:sz w:val="22"/>
          <w:szCs w:val="22"/>
        </w:rPr>
        <w:t>.1</w:t>
      </w:r>
      <w:r w:rsidR="00E07D8F" w:rsidRPr="00E07D8F">
        <w:rPr>
          <w:rFonts w:ascii="Arial" w:hAnsi="Arial" w:cs="Arial"/>
          <w:sz w:val="22"/>
          <w:szCs w:val="22"/>
        </w:rPr>
        <w:tab/>
        <w:t>Zu den sekundären Pflanzenstoffen zählen u. a. Farb-, Duft- und Aromastoffe</w:t>
      </w:r>
      <w:r w:rsidR="00E07D8F">
        <w:rPr>
          <w:rFonts w:ascii="Arial" w:hAnsi="Arial" w:cs="Arial"/>
          <w:sz w:val="22"/>
          <w:szCs w:val="22"/>
        </w:rPr>
        <w:t>.</w:t>
      </w:r>
    </w:p>
    <w:p w14:paraId="2793E943" w14:textId="14E648FF" w:rsidR="00E07D8F" w:rsidRDefault="00E07D8F" w:rsidP="00C94680">
      <w:pPr>
        <w:ind w:left="708"/>
        <w:jc w:val="both"/>
        <w:rPr>
          <w:rFonts w:ascii="Arial" w:hAnsi="Arial" w:cs="Arial"/>
          <w:sz w:val="22"/>
          <w:szCs w:val="22"/>
        </w:rPr>
      </w:pPr>
      <w:r>
        <w:rPr>
          <w:rFonts w:ascii="Arial" w:hAnsi="Arial" w:cs="Arial"/>
          <w:sz w:val="22"/>
          <w:szCs w:val="22"/>
        </w:rPr>
        <w:t xml:space="preserve">Stellen Sie Hypothesen </w:t>
      </w:r>
      <w:r w:rsidR="00C94680">
        <w:rPr>
          <w:rFonts w:ascii="Arial" w:hAnsi="Arial" w:cs="Arial"/>
          <w:sz w:val="22"/>
          <w:szCs w:val="22"/>
        </w:rPr>
        <w:t xml:space="preserve">zu </w:t>
      </w:r>
      <w:r>
        <w:rPr>
          <w:rFonts w:ascii="Arial" w:hAnsi="Arial" w:cs="Arial"/>
          <w:sz w:val="22"/>
          <w:szCs w:val="22"/>
        </w:rPr>
        <w:t>Selektionsvorteile</w:t>
      </w:r>
      <w:r w:rsidR="00C94680">
        <w:rPr>
          <w:rFonts w:ascii="Arial" w:hAnsi="Arial" w:cs="Arial"/>
          <w:sz w:val="22"/>
          <w:szCs w:val="22"/>
        </w:rPr>
        <w:t>n auf, welche</w:t>
      </w:r>
      <w:r>
        <w:rPr>
          <w:rFonts w:ascii="Arial" w:hAnsi="Arial" w:cs="Arial"/>
          <w:sz w:val="22"/>
          <w:szCs w:val="22"/>
        </w:rPr>
        <w:t xml:space="preserve"> die Pflanze durch solche Stoffe erhalten könnte.</w:t>
      </w:r>
    </w:p>
    <w:p w14:paraId="6B068CC1" w14:textId="2E1DAD5B" w:rsidR="00E07D8F" w:rsidRDefault="005353DD" w:rsidP="008F5121">
      <w:pPr>
        <w:spacing w:before="120"/>
        <w:jc w:val="both"/>
        <w:rPr>
          <w:rFonts w:ascii="Arial" w:hAnsi="Arial" w:cs="Arial"/>
          <w:sz w:val="22"/>
          <w:szCs w:val="22"/>
        </w:rPr>
      </w:pPr>
      <w:r>
        <w:rPr>
          <w:rFonts w:ascii="Arial" w:hAnsi="Arial" w:cs="Arial"/>
          <w:sz w:val="22"/>
          <w:szCs w:val="22"/>
        </w:rPr>
        <w:t>5</w:t>
      </w:r>
      <w:r w:rsidR="00E07D8F">
        <w:rPr>
          <w:rFonts w:ascii="Arial" w:hAnsi="Arial" w:cs="Arial"/>
          <w:sz w:val="22"/>
          <w:szCs w:val="22"/>
        </w:rPr>
        <w:t>.2</w:t>
      </w:r>
      <w:r w:rsidR="00E07D8F">
        <w:rPr>
          <w:rFonts w:ascii="Arial" w:hAnsi="Arial" w:cs="Arial"/>
          <w:sz w:val="22"/>
          <w:szCs w:val="22"/>
        </w:rPr>
        <w:tab/>
      </w:r>
      <w:r w:rsidR="008F5121">
        <w:rPr>
          <w:rFonts w:ascii="Arial" w:hAnsi="Arial" w:cs="Arial"/>
          <w:sz w:val="22"/>
          <w:szCs w:val="22"/>
        </w:rPr>
        <w:t>Stellen</w:t>
      </w:r>
      <w:r w:rsidR="00E07D8F">
        <w:rPr>
          <w:rFonts w:ascii="Arial" w:hAnsi="Arial" w:cs="Arial"/>
          <w:sz w:val="22"/>
          <w:szCs w:val="22"/>
        </w:rPr>
        <w:t xml:space="preserve"> Sie</w:t>
      </w:r>
      <w:r w:rsidR="008F5121">
        <w:rPr>
          <w:rFonts w:ascii="Arial" w:hAnsi="Arial" w:cs="Arial"/>
          <w:sz w:val="22"/>
          <w:szCs w:val="22"/>
        </w:rPr>
        <w:t xml:space="preserve"> Hypothesen auf über</w:t>
      </w:r>
      <w:r w:rsidR="00E07D8F">
        <w:rPr>
          <w:rFonts w:ascii="Arial" w:hAnsi="Arial" w:cs="Arial"/>
          <w:sz w:val="22"/>
          <w:szCs w:val="22"/>
        </w:rPr>
        <w:t xml:space="preserve"> die </w:t>
      </w:r>
      <w:r w:rsidR="008F5121">
        <w:rPr>
          <w:rFonts w:ascii="Arial" w:hAnsi="Arial" w:cs="Arial"/>
          <w:sz w:val="22"/>
          <w:szCs w:val="22"/>
        </w:rPr>
        <w:t xml:space="preserve">konkreten </w:t>
      </w:r>
      <w:r w:rsidR="00E07D8F">
        <w:rPr>
          <w:rFonts w:ascii="Arial" w:hAnsi="Arial" w:cs="Arial"/>
          <w:sz w:val="22"/>
          <w:szCs w:val="22"/>
        </w:rPr>
        <w:t xml:space="preserve">Aufgaben der folgenden sekundären </w:t>
      </w:r>
      <w:r w:rsidR="008F5121">
        <w:rPr>
          <w:rFonts w:ascii="Arial" w:hAnsi="Arial" w:cs="Arial"/>
          <w:sz w:val="22"/>
          <w:szCs w:val="22"/>
        </w:rPr>
        <w:tab/>
      </w:r>
      <w:r w:rsidR="00E07D8F">
        <w:rPr>
          <w:rFonts w:ascii="Arial" w:hAnsi="Arial" w:cs="Arial"/>
          <w:sz w:val="22"/>
          <w:szCs w:val="22"/>
        </w:rPr>
        <w:t xml:space="preserve">Pflanzenstoffe </w:t>
      </w:r>
      <w:r w:rsidR="008F5121">
        <w:rPr>
          <w:rFonts w:ascii="Arial" w:hAnsi="Arial" w:cs="Arial"/>
          <w:sz w:val="22"/>
          <w:szCs w:val="22"/>
        </w:rPr>
        <w:t xml:space="preserve">in der </w:t>
      </w:r>
      <w:r w:rsidR="00E07D8F">
        <w:rPr>
          <w:rFonts w:ascii="Arial" w:hAnsi="Arial" w:cs="Arial"/>
          <w:sz w:val="22"/>
          <w:szCs w:val="22"/>
        </w:rPr>
        <w:t>jewei</w:t>
      </w:r>
      <w:r w:rsidR="00C12033">
        <w:rPr>
          <w:rFonts w:ascii="Arial" w:hAnsi="Arial" w:cs="Arial"/>
          <w:sz w:val="22"/>
          <w:szCs w:val="22"/>
        </w:rPr>
        <w:softHyphen/>
      </w:r>
      <w:r w:rsidR="00E07D8F">
        <w:rPr>
          <w:rFonts w:ascii="Arial" w:hAnsi="Arial" w:cs="Arial"/>
          <w:sz w:val="22"/>
          <w:szCs w:val="22"/>
        </w:rPr>
        <w:t>lige</w:t>
      </w:r>
      <w:r w:rsidR="008F5121">
        <w:rPr>
          <w:rFonts w:ascii="Arial" w:hAnsi="Arial" w:cs="Arial"/>
          <w:sz w:val="22"/>
          <w:szCs w:val="22"/>
        </w:rPr>
        <w:t>n</w:t>
      </w:r>
      <w:r w:rsidR="00E07D8F">
        <w:rPr>
          <w:rFonts w:ascii="Arial" w:hAnsi="Arial" w:cs="Arial"/>
          <w:sz w:val="22"/>
          <w:szCs w:val="22"/>
        </w:rPr>
        <w:t xml:space="preserve"> Trägerpflanze:</w:t>
      </w:r>
    </w:p>
    <w:p w14:paraId="71566EFD" w14:textId="18A02861" w:rsidR="00E07D8F" w:rsidRDefault="00E07D8F" w:rsidP="00C12033">
      <w:pPr>
        <w:spacing w:before="120"/>
        <w:rPr>
          <w:rFonts w:ascii="Arial" w:hAnsi="Arial" w:cs="Arial"/>
          <w:sz w:val="22"/>
          <w:szCs w:val="22"/>
        </w:rPr>
      </w:pPr>
      <w:r>
        <w:rPr>
          <w:rFonts w:ascii="Arial" w:hAnsi="Arial" w:cs="Arial"/>
          <w:sz w:val="22"/>
          <w:szCs w:val="22"/>
        </w:rPr>
        <w:tab/>
        <w:t>a)   Nikotin</w:t>
      </w:r>
      <w:r w:rsidR="00F12BB4">
        <w:rPr>
          <w:rFonts w:ascii="Arial" w:hAnsi="Arial" w:cs="Arial"/>
          <w:sz w:val="22"/>
          <w:szCs w:val="22"/>
        </w:rPr>
        <w:t xml:space="preserve"> in den Blättern </w:t>
      </w:r>
      <w:r w:rsidR="00C12033">
        <w:rPr>
          <w:rFonts w:ascii="Arial" w:hAnsi="Arial" w:cs="Arial"/>
          <w:sz w:val="22"/>
          <w:szCs w:val="22"/>
        </w:rPr>
        <w:t xml:space="preserve">der </w:t>
      </w:r>
      <w:r w:rsidR="00F12BB4">
        <w:rPr>
          <w:rFonts w:ascii="Arial" w:hAnsi="Arial" w:cs="Arial"/>
          <w:sz w:val="22"/>
          <w:szCs w:val="22"/>
        </w:rPr>
        <w:t>Tabakpflanze</w:t>
      </w:r>
    </w:p>
    <w:p w14:paraId="0F5502B1" w14:textId="6A63E45A" w:rsidR="00F12BB4" w:rsidRDefault="00F12BB4" w:rsidP="00C12033">
      <w:pPr>
        <w:spacing w:before="120"/>
        <w:rPr>
          <w:rFonts w:ascii="Arial" w:hAnsi="Arial" w:cs="Arial"/>
          <w:sz w:val="22"/>
          <w:szCs w:val="22"/>
        </w:rPr>
      </w:pPr>
      <w:r>
        <w:rPr>
          <w:rFonts w:ascii="Arial" w:hAnsi="Arial" w:cs="Arial"/>
          <w:sz w:val="22"/>
          <w:szCs w:val="22"/>
        </w:rPr>
        <w:tab/>
        <w:t xml:space="preserve">b)   Anthocyane </w:t>
      </w:r>
      <w:r w:rsidR="00C94680">
        <w:rPr>
          <w:rFonts w:ascii="Arial" w:hAnsi="Arial" w:cs="Arial"/>
          <w:sz w:val="22"/>
          <w:szCs w:val="22"/>
        </w:rPr>
        <w:t xml:space="preserve">(violette bis rote Farbstoffe) </w:t>
      </w:r>
      <w:r>
        <w:rPr>
          <w:rFonts w:ascii="Arial" w:hAnsi="Arial" w:cs="Arial"/>
          <w:sz w:val="22"/>
          <w:szCs w:val="22"/>
        </w:rPr>
        <w:t>in der Blüte der Kornblume</w:t>
      </w:r>
    </w:p>
    <w:p w14:paraId="6942F4DE" w14:textId="7B186222" w:rsidR="00F12BB4" w:rsidRDefault="00F12BB4" w:rsidP="00C12033">
      <w:pPr>
        <w:spacing w:before="120"/>
        <w:rPr>
          <w:rFonts w:ascii="Arial" w:hAnsi="Arial" w:cs="Arial"/>
          <w:sz w:val="22"/>
          <w:szCs w:val="22"/>
        </w:rPr>
      </w:pPr>
      <w:r>
        <w:rPr>
          <w:rFonts w:ascii="Arial" w:hAnsi="Arial" w:cs="Arial"/>
          <w:sz w:val="22"/>
          <w:szCs w:val="22"/>
        </w:rPr>
        <w:tab/>
        <w:t xml:space="preserve">c)   Lycopin </w:t>
      </w:r>
      <w:r w:rsidR="00C94680">
        <w:rPr>
          <w:rFonts w:ascii="Arial" w:hAnsi="Arial" w:cs="Arial"/>
          <w:sz w:val="22"/>
          <w:szCs w:val="22"/>
        </w:rPr>
        <w:t xml:space="preserve">(roter Farbstoff) </w:t>
      </w:r>
      <w:r>
        <w:rPr>
          <w:rFonts w:ascii="Arial" w:hAnsi="Arial" w:cs="Arial"/>
          <w:sz w:val="22"/>
          <w:szCs w:val="22"/>
        </w:rPr>
        <w:t>in der Frucht der Tomate</w:t>
      </w:r>
    </w:p>
    <w:p w14:paraId="1688B87A" w14:textId="4B63D134" w:rsidR="00F12BB4" w:rsidRDefault="00F12BB4" w:rsidP="00C12033">
      <w:pPr>
        <w:spacing w:before="120"/>
        <w:rPr>
          <w:rFonts w:ascii="Arial" w:hAnsi="Arial" w:cs="Arial"/>
          <w:sz w:val="22"/>
          <w:szCs w:val="22"/>
        </w:rPr>
      </w:pPr>
      <w:r>
        <w:rPr>
          <w:rFonts w:ascii="Arial" w:hAnsi="Arial" w:cs="Arial"/>
          <w:sz w:val="22"/>
          <w:szCs w:val="22"/>
        </w:rPr>
        <w:tab/>
        <w:t>d)   ätherische Öle in der Blüte von Lavendel</w:t>
      </w:r>
    </w:p>
    <w:p w14:paraId="6E474398" w14:textId="43AE1E8C" w:rsidR="008F5121" w:rsidRDefault="008F5121" w:rsidP="00C12033">
      <w:pPr>
        <w:spacing w:before="120"/>
        <w:rPr>
          <w:rFonts w:ascii="Arial" w:hAnsi="Arial" w:cs="Arial"/>
          <w:sz w:val="22"/>
          <w:szCs w:val="22"/>
        </w:rPr>
      </w:pPr>
      <w:r>
        <w:rPr>
          <w:rFonts w:ascii="Arial" w:hAnsi="Arial" w:cs="Arial"/>
          <w:sz w:val="22"/>
          <w:szCs w:val="22"/>
        </w:rPr>
        <w:tab/>
        <w:t>e)   ätherische Öle in Pflanzen wie Petersilie, Knoblauch oder Kümmel</w:t>
      </w:r>
    </w:p>
    <w:p w14:paraId="040C7AE7" w14:textId="686A03BD" w:rsidR="00E07D8F" w:rsidRDefault="00C94680" w:rsidP="00E07D8F">
      <w:pPr>
        <w:rPr>
          <w:rFonts w:ascii="Arial" w:hAnsi="Arial" w:cs="Arial"/>
          <w:sz w:val="22"/>
          <w:szCs w:val="22"/>
        </w:rPr>
      </w:pPr>
      <w:r>
        <w:rPr>
          <w:rFonts w:ascii="Arial" w:hAnsi="Arial" w:cs="Arial"/>
          <w:sz w:val="22"/>
          <w:szCs w:val="22"/>
        </w:rPr>
        <w:tab/>
        <w:t xml:space="preserve">      (ätherische Öle sind Öle mit niedrigem Siedepunkt, die leicht verdunsten)</w:t>
      </w:r>
    </w:p>
    <w:p w14:paraId="6C21A07F" w14:textId="77777777" w:rsidR="00E07D8F" w:rsidRDefault="00E07D8F" w:rsidP="00E07D8F">
      <w:pPr>
        <w:rPr>
          <w:rFonts w:ascii="Arial" w:hAnsi="Arial" w:cs="Arial"/>
          <w:sz w:val="22"/>
          <w:szCs w:val="22"/>
        </w:rPr>
      </w:pPr>
    </w:p>
    <w:p w14:paraId="5045656C" w14:textId="77777777" w:rsidR="00E07D8F" w:rsidRDefault="00E07D8F" w:rsidP="00E07D8F">
      <w:pPr>
        <w:rPr>
          <w:rFonts w:ascii="Arial" w:hAnsi="Arial" w:cs="Arial"/>
          <w:sz w:val="22"/>
          <w:szCs w:val="22"/>
        </w:rPr>
      </w:pPr>
    </w:p>
    <w:p w14:paraId="605B63F2" w14:textId="77777777" w:rsidR="00E07D8F" w:rsidRDefault="00E07D8F" w:rsidP="00E07D8F">
      <w:pPr>
        <w:rPr>
          <w:rFonts w:ascii="Arial" w:hAnsi="Arial" w:cs="Arial"/>
          <w:sz w:val="22"/>
          <w:szCs w:val="22"/>
        </w:rPr>
      </w:pPr>
    </w:p>
    <w:p w14:paraId="49CAE85F" w14:textId="1150B5CE" w:rsidR="0009699C" w:rsidRPr="00E07D8F" w:rsidRDefault="0009699C" w:rsidP="00E07D8F">
      <w:pPr>
        <w:rPr>
          <w:rFonts w:ascii="Arial" w:hAnsi="Arial" w:cs="Arial"/>
          <w:sz w:val="22"/>
          <w:szCs w:val="22"/>
        </w:rPr>
      </w:pPr>
      <w:r w:rsidRPr="00E07D8F">
        <w:rPr>
          <w:rFonts w:ascii="Arial" w:hAnsi="Arial" w:cs="Arial"/>
          <w:sz w:val="22"/>
          <w:szCs w:val="22"/>
        </w:rPr>
        <w:br w:type="page"/>
      </w:r>
    </w:p>
    <w:p w14:paraId="29602CF9" w14:textId="24EA40F6" w:rsidR="0020682A" w:rsidRPr="00A97D7B" w:rsidRDefault="00A97D7B">
      <w:pPr>
        <w:rPr>
          <w:rFonts w:ascii="Arial" w:hAnsi="Arial" w:cs="Arial"/>
          <w:b/>
          <w:bCs/>
          <w:sz w:val="22"/>
          <w:szCs w:val="22"/>
        </w:rPr>
      </w:pPr>
      <w:r w:rsidRPr="00A97D7B">
        <w:rPr>
          <w:rFonts w:ascii="Arial" w:hAnsi="Arial" w:cs="Arial"/>
          <w:b/>
          <w:bCs/>
          <w:sz w:val="22"/>
          <w:szCs w:val="22"/>
        </w:rPr>
        <w:lastRenderedPageBreak/>
        <w:t>Materialien:</w:t>
      </w:r>
    </w:p>
    <w:p w14:paraId="74E66F4D" w14:textId="77777777" w:rsidR="00A97D7B" w:rsidRDefault="00A97D7B">
      <w:pPr>
        <w:rPr>
          <w:rFonts w:ascii="Arial" w:hAnsi="Arial" w:cs="Arial"/>
          <w:sz w:val="22"/>
          <w:szCs w:val="22"/>
        </w:rPr>
      </w:pPr>
    </w:p>
    <w:p w14:paraId="4DDEC12F" w14:textId="61A7764F" w:rsidR="00A97D7B" w:rsidRPr="00A97D7B" w:rsidRDefault="00A97D7B">
      <w:pPr>
        <w:rPr>
          <w:rFonts w:ascii="Arial" w:hAnsi="Arial" w:cs="Arial"/>
          <w:b/>
          <w:bCs/>
          <w:sz w:val="22"/>
          <w:szCs w:val="22"/>
        </w:rPr>
      </w:pPr>
      <w:r w:rsidRPr="00A97D7B">
        <w:rPr>
          <w:rFonts w:ascii="Arial" w:hAnsi="Arial" w:cs="Arial"/>
          <w:b/>
          <w:bCs/>
          <w:sz w:val="22"/>
          <w:szCs w:val="22"/>
        </w:rPr>
        <w:t>M1</w:t>
      </w:r>
      <w:r w:rsidRPr="00A97D7B">
        <w:rPr>
          <w:rFonts w:ascii="Arial" w:hAnsi="Arial" w:cs="Arial"/>
          <w:b/>
          <w:bCs/>
          <w:sz w:val="22"/>
          <w:szCs w:val="22"/>
        </w:rPr>
        <w:tab/>
        <w:t>Tipps der Verbraucherzentrale</w:t>
      </w:r>
    </w:p>
    <w:p w14:paraId="3F35C729" w14:textId="0D99790D" w:rsidR="0020682A" w:rsidRDefault="00A97D7B" w:rsidP="00A158DF">
      <w:pPr>
        <w:spacing w:before="120" w:after="120"/>
        <w:jc w:val="both"/>
        <w:rPr>
          <w:rFonts w:ascii="Arial" w:hAnsi="Arial" w:cs="Arial"/>
          <w:sz w:val="22"/>
          <w:szCs w:val="22"/>
        </w:rPr>
      </w:pPr>
      <w:r>
        <w:rPr>
          <w:rFonts w:ascii="Arial" w:hAnsi="Arial" w:cs="Arial"/>
          <w:sz w:val="22"/>
          <w:szCs w:val="22"/>
        </w:rPr>
        <w:t>Die Verbraucherzentrale NRW e. V. gibt folgende Ernährungs-Tipps zu</w:t>
      </w:r>
      <w:r w:rsidR="00EF557A">
        <w:rPr>
          <w:rFonts w:ascii="Arial" w:hAnsi="Arial" w:cs="Arial"/>
          <w:sz w:val="22"/>
          <w:szCs w:val="22"/>
        </w:rPr>
        <w:t xml:space="preserve"> s</w:t>
      </w:r>
      <w:r>
        <w:rPr>
          <w:rFonts w:ascii="Arial" w:hAnsi="Arial" w:cs="Arial"/>
          <w:sz w:val="22"/>
          <w:szCs w:val="22"/>
        </w:rPr>
        <w:t>ekundäre</w:t>
      </w:r>
      <w:r w:rsidR="00EF557A">
        <w:rPr>
          <w:rFonts w:ascii="Arial" w:hAnsi="Arial" w:cs="Arial"/>
          <w:sz w:val="22"/>
          <w:szCs w:val="22"/>
        </w:rPr>
        <w:t>n</w:t>
      </w:r>
      <w:r>
        <w:rPr>
          <w:rFonts w:ascii="Arial" w:hAnsi="Arial" w:cs="Arial"/>
          <w:sz w:val="22"/>
          <w:szCs w:val="22"/>
        </w:rPr>
        <w:t xml:space="preserve"> Pflanzen</w:t>
      </w:r>
      <w:r w:rsidR="00A158DF">
        <w:rPr>
          <w:rFonts w:ascii="Arial" w:hAnsi="Arial" w:cs="Arial"/>
          <w:sz w:val="22"/>
          <w:szCs w:val="22"/>
        </w:rPr>
        <w:softHyphen/>
      </w:r>
      <w:r>
        <w:rPr>
          <w:rFonts w:ascii="Arial" w:hAnsi="Arial" w:cs="Arial"/>
          <w:sz w:val="22"/>
          <w:szCs w:val="22"/>
        </w:rPr>
        <w:t>stoffe</w:t>
      </w:r>
      <w:r w:rsidR="00EF557A">
        <w:rPr>
          <w:rFonts w:ascii="Arial" w:hAnsi="Arial" w:cs="Arial"/>
          <w:sz w:val="22"/>
          <w:szCs w:val="22"/>
        </w:rPr>
        <w:t>n</w:t>
      </w:r>
      <w:r>
        <w:rPr>
          <w:rFonts w:ascii="Arial" w:hAnsi="Arial" w:cs="Arial"/>
          <w:sz w:val="22"/>
          <w:szCs w:val="22"/>
        </w:rPr>
        <w:t xml:space="preserve"> (aufgerufen am 19.6.2024):</w:t>
      </w:r>
    </w:p>
    <w:p w14:paraId="4BD56EC7" w14:textId="6A619694" w:rsidR="00A97D7B" w:rsidRPr="00A97D7B" w:rsidRDefault="00A97D7B" w:rsidP="0009699C">
      <w:pPr>
        <w:pStyle w:val="Listenabsatz"/>
        <w:numPr>
          <w:ilvl w:val="0"/>
          <w:numId w:val="1"/>
        </w:numPr>
        <w:spacing w:before="120"/>
        <w:ind w:left="714" w:hanging="357"/>
        <w:contextualSpacing w:val="0"/>
        <w:jc w:val="both"/>
        <w:rPr>
          <w:rFonts w:ascii="Arial Narrow" w:hAnsi="Arial Narrow" w:cs="Arial"/>
        </w:rPr>
      </w:pPr>
      <w:r w:rsidRPr="00A97D7B">
        <w:rPr>
          <w:rFonts w:ascii="Arial Narrow" w:hAnsi="Arial Narrow" w:cs="Arial"/>
        </w:rPr>
        <w:t>„Um in den Genuss der Vielzahl an sekundären Pflanzenstoffen zu kommen, essen Sie möglichst farbig und nutzen Sie die ganze Vielfalt an pflanzlichen Lebensmitteln.</w:t>
      </w:r>
    </w:p>
    <w:p w14:paraId="2AE1C7D4" w14:textId="037A814A" w:rsidR="00A97D7B" w:rsidRPr="00A97D7B" w:rsidRDefault="00A97D7B" w:rsidP="0009699C">
      <w:pPr>
        <w:pStyle w:val="Listenabsatz"/>
        <w:numPr>
          <w:ilvl w:val="0"/>
          <w:numId w:val="1"/>
        </w:numPr>
        <w:spacing w:before="120"/>
        <w:ind w:left="714" w:hanging="357"/>
        <w:contextualSpacing w:val="0"/>
        <w:jc w:val="both"/>
        <w:rPr>
          <w:rFonts w:ascii="Arial Narrow" w:hAnsi="Arial Narrow" w:cs="Arial"/>
        </w:rPr>
      </w:pPr>
      <w:r w:rsidRPr="00A97D7B">
        <w:rPr>
          <w:rFonts w:ascii="Arial Narrow" w:hAnsi="Arial Narrow" w:cs="Arial"/>
        </w:rPr>
        <w:t>Rote, orange, gelbe, blaue Früchte und Wurzelgemüse, grüne und violette Blattgemüse oder Salate machen Appetit.</w:t>
      </w:r>
    </w:p>
    <w:p w14:paraId="647AF95D" w14:textId="5AB3EC94" w:rsidR="00A97D7B" w:rsidRPr="00A97D7B" w:rsidRDefault="00A97D7B" w:rsidP="0009699C">
      <w:pPr>
        <w:pStyle w:val="Listenabsatz"/>
        <w:numPr>
          <w:ilvl w:val="0"/>
          <w:numId w:val="1"/>
        </w:numPr>
        <w:spacing w:before="120"/>
        <w:ind w:left="714" w:hanging="357"/>
        <w:contextualSpacing w:val="0"/>
        <w:jc w:val="both"/>
        <w:rPr>
          <w:rFonts w:ascii="Arial Narrow" w:hAnsi="Arial Narrow" w:cs="Arial"/>
        </w:rPr>
      </w:pPr>
      <w:r w:rsidRPr="00A97D7B">
        <w:rPr>
          <w:rFonts w:ascii="Arial Narrow" w:hAnsi="Arial Narrow" w:cs="Arial"/>
        </w:rPr>
        <w:t>Sekundäre Pflanzenstoffe finden sich oft in den Randschichten, schälen Sie Gemüse und Obst daher nur, wenn es unbedingt nötig ist.</w:t>
      </w:r>
    </w:p>
    <w:p w14:paraId="4DD49B89" w14:textId="17029B6D" w:rsidR="00A97D7B" w:rsidRPr="00A97D7B" w:rsidRDefault="00A97D7B" w:rsidP="0009699C">
      <w:pPr>
        <w:pStyle w:val="Listenabsatz"/>
        <w:numPr>
          <w:ilvl w:val="0"/>
          <w:numId w:val="1"/>
        </w:numPr>
        <w:spacing w:before="120"/>
        <w:ind w:left="714" w:hanging="357"/>
        <w:contextualSpacing w:val="0"/>
        <w:jc w:val="both"/>
        <w:rPr>
          <w:rFonts w:ascii="Arial Narrow" w:hAnsi="Arial Narrow" w:cs="Arial"/>
        </w:rPr>
      </w:pPr>
      <w:r w:rsidRPr="00A97D7B">
        <w:rPr>
          <w:rFonts w:ascii="Arial Narrow" w:hAnsi="Arial Narrow" w:cs="Arial"/>
        </w:rPr>
        <w:t>Nüsse und Samen sind knackige Toppings oder leckere Knabbereien.</w:t>
      </w:r>
    </w:p>
    <w:p w14:paraId="65950C46" w14:textId="3DB154A0" w:rsidR="00A97D7B" w:rsidRPr="00A97D7B" w:rsidRDefault="00A97D7B" w:rsidP="0009699C">
      <w:pPr>
        <w:pStyle w:val="Listenabsatz"/>
        <w:numPr>
          <w:ilvl w:val="0"/>
          <w:numId w:val="1"/>
        </w:numPr>
        <w:spacing w:before="120"/>
        <w:ind w:left="714" w:hanging="357"/>
        <w:contextualSpacing w:val="0"/>
        <w:jc w:val="both"/>
        <w:rPr>
          <w:rFonts w:ascii="Arial Narrow" w:hAnsi="Arial Narrow" w:cs="Arial"/>
        </w:rPr>
      </w:pPr>
      <w:r w:rsidRPr="00A97D7B">
        <w:rPr>
          <w:rFonts w:ascii="Arial Narrow" w:hAnsi="Arial Narrow" w:cs="Arial"/>
        </w:rPr>
        <w:t>Verzehren Sie möglichst zu jeder Mahlzeit verschiedene Gemüse- und Obstarten, probieren Sie die Vielfalt der Hülsenfrüchte und Vollkornprodukte, verwenden Sie Kräuter und Gewürze.“</w:t>
      </w:r>
    </w:p>
    <w:p w14:paraId="121DF501" w14:textId="77777777" w:rsidR="0020682A" w:rsidRDefault="0020682A">
      <w:pPr>
        <w:rPr>
          <w:rFonts w:ascii="Arial" w:hAnsi="Arial" w:cs="Arial"/>
          <w:sz w:val="22"/>
          <w:szCs w:val="22"/>
        </w:rPr>
      </w:pPr>
    </w:p>
    <w:p w14:paraId="23F5E847" w14:textId="56A1212A" w:rsidR="0009699C" w:rsidRPr="0009699C" w:rsidRDefault="0009699C">
      <w:pPr>
        <w:rPr>
          <w:rFonts w:ascii="Arial" w:hAnsi="Arial" w:cs="Arial"/>
          <w:b/>
          <w:bCs/>
          <w:sz w:val="22"/>
          <w:szCs w:val="22"/>
        </w:rPr>
      </w:pPr>
      <w:r w:rsidRPr="0009699C">
        <w:rPr>
          <w:rFonts w:ascii="Arial" w:hAnsi="Arial" w:cs="Arial"/>
          <w:b/>
          <w:bCs/>
          <w:sz w:val="22"/>
          <w:szCs w:val="22"/>
        </w:rPr>
        <w:t>M2</w:t>
      </w:r>
      <w:r w:rsidRPr="0009699C">
        <w:rPr>
          <w:rFonts w:ascii="Arial" w:hAnsi="Arial" w:cs="Arial"/>
          <w:b/>
          <w:bCs/>
          <w:sz w:val="22"/>
          <w:szCs w:val="22"/>
        </w:rPr>
        <w:tab/>
        <w:t>Datenlage</w:t>
      </w:r>
    </w:p>
    <w:p w14:paraId="4A6F44E2" w14:textId="1501754B" w:rsidR="0009699C" w:rsidRPr="0009699C" w:rsidRDefault="0009699C" w:rsidP="005353DD">
      <w:pPr>
        <w:spacing w:before="120"/>
        <w:jc w:val="both"/>
        <w:rPr>
          <w:rFonts w:ascii="Arial Narrow" w:hAnsi="Arial Narrow"/>
        </w:rPr>
      </w:pPr>
      <w:r w:rsidRPr="0009699C">
        <w:rPr>
          <w:rFonts w:ascii="Arial Narrow" w:hAnsi="Arial Narrow" w:cs="Arial"/>
        </w:rPr>
        <w:t>„</w:t>
      </w:r>
      <w:r w:rsidRPr="0009699C">
        <w:rPr>
          <w:rFonts w:ascii="Arial Narrow" w:hAnsi="Arial Narrow"/>
        </w:rPr>
        <w:t>Von den etwa 10.000 sekundären Pflanzenstoffen in Lebensmitteln ist nur ein kleiner Teil untersucht und zwar anhand von Zellkulturen, in Tierstudien oder Beobachtungsstudien an Menschen. Letztere belegen einen gesundheitsfördernden Einfluss sekundärer Pflanzenstoffe bezüglich des Risikos für bestimmte Krankheiten bzw. der Förderung von Immunsystem oder Gehirnleistung. Allerdings beruhen diese positi</w:t>
      </w:r>
      <w:r w:rsidR="00C94680">
        <w:rPr>
          <w:rFonts w:ascii="Arial Narrow" w:hAnsi="Arial Narrow"/>
        </w:rPr>
        <w:softHyphen/>
      </w:r>
      <w:r w:rsidRPr="0009699C">
        <w:rPr>
          <w:rFonts w:ascii="Arial Narrow" w:hAnsi="Arial Narrow"/>
        </w:rPr>
        <w:t>ven Ergebnisse auf dem Konsum herkömm</w:t>
      </w:r>
      <w:r w:rsidRPr="0009699C">
        <w:rPr>
          <w:rFonts w:ascii="Arial Narrow" w:hAnsi="Arial Narrow"/>
        </w:rPr>
        <w:softHyphen/>
        <w:t>licher Lebensmittel und nicht auf dem von isolierten Stoffen oder Extrakten. Es kann also sein, dass der positive Effekt nur bei einer Kombination bestimmter Pflan</w:t>
      </w:r>
      <w:r w:rsidR="00C94680">
        <w:rPr>
          <w:rFonts w:ascii="Arial Narrow" w:hAnsi="Arial Narrow"/>
        </w:rPr>
        <w:softHyphen/>
      </w:r>
      <w:r w:rsidRPr="0009699C">
        <w:rPr>
          <w:rFonts w:ascii="Arial Narrow" w:hAnsi="Arial Narrow"/>
        </w:rPr>
        <w:t>zenstoffe eintritt. Die Euro</w:t>
      </w:r>
      <w:r w:rsidRPr="0009699C">
        <w:rPr>
          <w:rFonts w:ascii="Arial Narrow" w:hAnsi="Arial Narrow"/>
        </w:rPr>
        <w:softHyphen/>
        <w:t>pä</w:t>
      </w:r>
      <w:r w:rsidRPr="0009699C">
        <w:rPr>
          <w:rFonts w:ascii="Arial Narrow" w:hAnsi="Arial Narrow"/>
        </w:rPr>
        <w:softHyphen/>
        <w:t>i</w:t>
      </w:r>
      <w:r w:rsidRPr="0009699C">
        <w:rPr>
          <w:rFonts w:ascii="Arial Narrow" w:hAnsi="Arial Narrow"/>
        </w:rPr>
        <w:softHyphen/>
        <w:t>sche Lebensmittelsicherheitsbehörde (EFSA) hat bei Studien zur Wirkung isolierter sekundärer Pflanzenstoffe keine wissenschaftlichen Beweise feststellen können (Ausnahme: Phytosterine senken den Cholesterinspiegel).“</w:t>
      </w:r>
      <w:r>
        <w:rPr>
          <w:rFonts w:ascii="Arial Narrow" w:hAnsi="Arial Narrow"/>
        </w:rPr>
        <w:t xml:space="preserve"> (Verbraucherzentrale NRW)</w:t>
      </w:r>
    </w:p>
    <w:p w14:paraId="3E95DAB2" w14:textId="77777777" w:rsidR="0009699C" w:rsidRPr="0020682A" w:rsidRDefault="0009699C">
      <w:pPr>
        <w:rPr>
          <w:rFonts w:ascii="Arial" w:hAnsi="Arial" w:cs="Arial"/>
          <w:sz w:val="22"/>
          <w:szCs w:val="22"/>
        </w:rPr>
      </w:pPr>
    </w:p>
    <w:p w14:paraId="7BAD622B" w14:textId="5CFA4AB8" w:rsidR="0020682A" w:rsidRPr="00EF557A" w:rsidRDefault="00EF557A">
      <w:pPr>
        <w:rPr>
          <w:rFonts w:ascii="Arial" w:hAnsi="Arial" w:cs="Arial"/>
          <w:b/>
          <w:bCs/>
          <w:sz w:val="22"/>
          <w:szCs w:val="22"/>
        </w:rPr>
      </w:pPr>
      <w:r w:rsidRPr="00EF557A">
        <w:rPr>
          <w:rFonts w:ascii="Arial" w:hAnsi="Arial" w:cs="Arial"/>
          <w:b/>
          <w:bCs/>
          <w:sz w:val="22"/>
          <w:szCs w:val="22"/>
        </w:rPr>
        <w:t>M</w:t>
      </w:r>
      <w:r w:rsidR="0009699C">
        <w:rPr>
          <w:rFonts w:ascii="Arial" w:hAnsi="Arial" w:cs="Arial"/>
          <w:b/>
          <w:bCs/>
          <w:sz w:val="22"/>
          <w:szCs w:val="22"/>
        </w:rPr>
        <w:t>3</w:t>
      </w:r>
      <w:r w:rsidRPr="00EF557A">
        <w:rPr>
          <w:rFonts w:ascii="Arial" w:hAnsi="Arial" w:cs="Arial"/>
          <w:b/>
          <w:bCs/>
          <w:sz w:val="22"/>
          <w:szCs w:val="22"/>
        </w:rPr>
        <w:tab/>
      </w:r>
      <w:r w:rsidR="00C94680">
        <w:rPr>
          <w:rFonts w:ascii="Arial" w:hAnsi="Arial" w:cs="Arial"/>
          <w:b/>
          <w:bCs/>
          <w:sz w:val="22"/>
          <w:szCs w:val="22"/>
        </w:rPr>
        <w:t>Eigenschaften sekundärer Pflanzenstoffe</w:t>
      </w:r>
    </w:p>
    <w:p w14:paraId="58135C3F" w14:textId="5DBD7242" w:rsidR="00EF557A" w:rsidRDefault="00EF557A" w:rsidP="005353DD">
      <w:pPr>
        <w:spacing w:before="120"/>
        <w:jc w:val="both"/>
        <w:rPr>
          <w:rFonts w:ascii="Arial" w:hAnsi="Arial" w:cs="Arial"/>
          <w:sz w:val="22"/>
          <w:szCs w:val="22"/>
        </w:rPr>
      </w:pPr>
      <w:r>
        <w:rPr>
          <w:rFonts w:ascii="Arial" w:hAnsi="Arial" w:cs="Arial"/>
          <w:sz w:val="22"/>
          <w:szCs w:val="22"/>
        </w:rPr>
        <w:t>Die Verbraucherzentrale beschreibt auf ihrer Webseite Eigenschaften der sekundären Pflan</w:t>
      </w:r>
      <w:r w:rsidR="00A158DF">
        <w:rPr>
          <w:rFonts w:ascii="Arial" w:hAnsi="Arial" w:cs="Arial"/>
          <w:sz w:val="22"/>
          <w:szCs w:val="22"/>
        </w:rPr>
        <w:softHyphen/>
      </w:r>
      <w:r>
        <w:rPr>
          <w:rFonts w:ascii="Arial" w:hAnsi="Arial" w:cs="Arial"/>
          <w:sz w:val="22"/>
          <w:szCs w:val="22"/>
        </w:rPr>
        <w:t>zen</w:t>
      </w:r>
      <w:r w:rsidR="00A158DF">
        <w:rPr>
          <w:rFonts w:ascii="Arial" w:hAnsi="Arial" w:cs="Arial"/>
          <w:sz w:val="22"/>
          <w:szCs w:val="22"/>
        </w:rPr>
        <w:softHyphen/>
      </w:r>
      <w:r>
        <w:rPr>
          <w:rFonts w:ascii="Arial" w:hAnsi="Arial" w:cs="Arial"/>
          <w:sz w:val="22"/>
          <w:szCs w:val="22"/>
        </w:rPr>
        <w:t>stoffe so:</w:t>
      </w:r>
    </w:p>
    <w:p w14:paraId="13DE1E80" w14:textId="5C36771E" w:rsidR="00EF557A" w:rsidRPr="007F4320" w:rsidRDefault="00EF557A" w:rsidP="0009699C">
      <w:pPr>
        <w:numPr>
          <w:ilvl w:val="0"/>
          <w:numId w:val="2"/>
        </w:numPr>
        <w:spacing w:before="120"/>
        <w:ind w:left="714" w:hanging="357"/>
        <w:jc w:val="both"/>
        <w:rPr>
          <w:rFonts w:ascii="Arial Narrow" w:eastAsia="Times New Roman" w:hAnsi="Arial Narrow"/>
          <w:kern w:val="0"/>
          <w:lang w:eastAsia="de-DE"/>
          <w14:ligatures w14:val="none"/>
        </w:rPr>
      </w:pPr>
      <w:r w:rsidRPr="00EF557A">
        <w:rPr>
          <w:rFonts w:ascii="Arial Narrow" w:eastAsia="Times New Roman" w:hAnsi="Arial Narrow"/>
          <w:kern w:val="0"/>
          <w:lang w:eastAsia="de-DE"/>
          <w14:ligatures w14:val="none"/>
        </w:rPr>
        <w:t>„</w:t>
      </w:r>
      <w:r w:rsidRPr="007F4320">
        <w:rPr>
          <w:rFonts w:ascii="Arial Narrow" w:eastAsia="Times New Roman" w:hAnsi="Arial Narrow"/>
          <w:kern w:val="0"/>
          <w:lang w:eastAsia="de-DE"/>
          <w14:ligatures w14:val="none"/>
        </w:rPr>
        <w:t>Sekundäre Pflanzenstoffe sind in Gemüse, Obst, Kartoffeln, Kräutern, Gewürzen, Hülsen</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früch</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ten, Nüssen und Vollkorn</w:t>
      </w:r>
      <w:r w:rsidRPr="007F4320">
        <w:rPr>
          <w:rFonts w:ascii="Arial Narrow" w:eastAsia="Times New Roman" w:hAnsi="Arial Narrow"/>
          <w:kern w:val="0"/>
          <w:lang w:eastAsia="de-DE"/>
          <w14:ligatures w14:val="none"/>
        </w:rPr>
        <w:softHyphen/>
        <w:t>produkten enthalten.</w:t>
      </w:r>
    </w:p>
    <w:p w14:paraId="4B44BD69" w14:textId="6897B1AB" w:rsidR="00EF557A" w:rsidRPr="007F4320" w:rsidRDefault="00EF557A" w:rsidP="0009699C">
      <w:pPr>
        <w:numPr>
          <w:ilvl w:val="0"/>
          <w:numId w:val="2"/>
        </w:numPr>
        <w:spacing w:before="120"/>
        <w:ind w:left="714" w:hanging="357"/>
        <w:jc w:val="both"/>
        <w:rPr>
          <w:rFonts w:ascii="Arial Narrow" w:eastAsia="Times New Roman" w:hAnsi="Arial Narrow"/>
          <w:kern w:val="0"/>
          <w:lang w:eastAsia="de-DE"/>
          <w14:ligatures w14:val="none"/>
        </w:rPr>
      </w:pPr>
      <w:r w:rsidRPr="007F4320">
        <w:rPr>
          <w:rFonts w:ascii="Arial Narrow" w:eastAsia="Times New Roman" w:hAnsi="Arial Narrow"/>
          <w:kern w:val="0"/>
          <w:lang w:eastAsia="de-DE"/>
          <w14:ligatures w14:val="none"/>
        </w:rPr>
        <w:t>Im Verbund eines Lebensmittels werden ihnen verschiedene gesundheits</w:t>
      </w:r>
      <w:r w:rsidRPr="007F4320">
        <w:rPr>
          <w:rFonts w:ascii="Arial Narrow" w:eastAsia="Times New Roman" w:hAnsi="Arial Narrow"/>
          <w:kern w:val="0"/>
          <w:lang w:eastAsia="de-DE"/>
          <w14:ligatures w14:val="none"/>
        </w:rPr>
        <w:softHyphen/>
        <w:t>fördernde Eigen</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schaf</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ten zugeschrieben.</w:t>
      </w:r>
    </w:p>
    <w:p w14:paraId="272345BB" w14:textId="5B5B6C5B" w:rsidR="00EF557A" w:rsidRPr="007F4320" w:rsidRDefault="00EF557A" w:rsidP="0009699C">
      <w:pPr>
        <w:numPr>
          <w:ilvl w:val="0"/>
          <w:numId w:val="2"/>
        </w:numPr>
        <w:spacing w:before="120"/>
        <w:ind w:left="714" w:hanging="357"/>
        <w:jc w:val="both"/>
        <w:rPr>
          <w:rFonts w:ascii="Arial Narrow" w:eastAsia="Times New Roman" w:hAnsi="Arial Narrow"/>
          <w:kern w:val="0"/>
          <w:lang w:eastAsia="de-DE"/>
          <w14:ligatures w14:val="none"/>
        </w:rPr>
      </w:pPr>
      <w:r w:rsidRPr="007F4320">
        <w:rPr>
          <w:rFonts w:ascii="Arial Narrow" w:eastAsia="Times New Roman" w:hAnsi="Arial Narrow"/>
          <w:kern w:val="0"/>
          <w:lang w:eastAsia="de-DE"/>
          <w14:ligatures w14:val="none"/>
        </w:rPr>
        <w:t>Inwieweit einzelne, isolierte Pflanzenstoffe in Form von Nahrungs</w:t>
      </w:r>
      <w:r w:rsidRPr="007F4320">
        <w:rPr>
          <w:rFonts w:ascii="Arial Narrow" w:eastAsia="Times New Roman" w:hAnsi="Arial Narrow"/>
          <w:kern w:val="0"/>
          <w:lang w:eastAsia="de-DE"/>
          <w14:ligatures w14:val="none"/>
        </w:rPr>
        <w:softHyphen/>
        <w:t>ergänzungsmitteln gesund</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heits</w:t>
      </w:r>
      <w:r w:rsidR="00A158DF">
        <w:rPr>
          <w:rFonts w:ascii="Arial Narrow" w:eastAsia="Times New Roman" w:hAnsi="Arial Narrow"/>
          <w:kern w:val="0"/>
          <w:lang w:eastAsia="de-DE"/>
          <w14:ligatures w14:val="none"/>
        </w:rPr>
        <w:softHyphen/>
      </w:r>
      <w:r w:rsidRPr="007F4320">
        <w:rPr>
          <w:rFonts w:ascii="Arial Narrow" w:eastAsia="Times New Roman" w:hAnsi="Arial Narrow"/>
          <w:kern w:val="0"/>
          <w:lang w:eastAsia="de-DE"/>
          <w14:ligatures w14:val="none"/>
        </w:rPr>
        <w:t>fördernd wirken, ist aufgrund mangelnder Datenlage nicht belegt. Mengenempfehlungen gibt es nicht.</w:t>
      </w:r>
    </w:p>
    <w:p w14:paraId="0F36CF95" w14:textId="77777777" w:rsidR="00EF557A" w:rsidRPr="007F4320" w:rsidRDefault="00EF557A" w:rsidP="0009699C">
      <w:pPr>
        <w:numPr>
          <w:ilvl w:val="0"/>
          <w:numId w:val="2"/>
        </w:numPr>
        <w:spacing w:before="120"/>
        <w:ind w:left="714" w:hanging="357"/>
        <w:jc w:val="both"/>
        <w:rPr>
          <w:rFonts w:ascii="Arial Narrow" w:eastAsia="Times New Roman" w:hAnsi="Arial Narrow"/>
          <w:kern w:val="0"/>
          <w:lang w:eastAsia="de-DE"/>
          <w14:ligatures w14:val="none"/>
        </w:rPr>
      </w:pPr>
      <w:r w:rsidRPr="007F4320">
        <w:rPr>
          <w:rFonts w:ascii="Arial Narrow" w:eastAsia="Times New Roman" w:hAnsi="Arial Narrow"/>
          <w:kern w:val="0"/>
          <w:lang w:eastAsia="de-DE"/>
          <w14:ligatures w14:val="none"/>
        </w:rPr>
        <w:t>Dosisabhängig können isolierte Pflanzenstoffe negative Wirkungen haben, daher unbedingt die Verzehr</w:t>
      </w:r>
      <w:r w:rsidRPr="007F4320">
        <w:rPr>
          <w:rFonts w:ascii="Arial Narrow" w:eastAsia="Times New Roman" w:hAnsi="Arial Narrow"/>
          <w:kern w:val="0"/>
          <w:lang w:eastAsia="de-DE"/>
          <w14:ligatures w14:val="none"/>
        </w:rPr>
        <w:softHyphen/>
        <w:t>empfehlung des Herstellers beachten.</w:t>
      </w:r>
    </w:p>
    <w:p w14:paraId="44C646E5" w14:textId="6EFC6D7F" w:rsidR="00EF557A" w:rsidRDefault="00EF557A" w:rsidP="0009699C">
      <w:pPr>
        <w:numPr>
          <w:ilvl w:val="0"/>
          <w:numId w:val="2"/>
        </w:numPr>
        <w:spacing w:before="120"/>
        <w:ind w:left="714" w:hanging="357"/>
        <w:jc w:val="both"/>
        <w:rPr>
          <w:rFonts w:ascii="Arial Narrow" w:eastAsia="Times New Roman" w:hAnsi="Arial Narrow"/>
          <w:kern w:val="0"/>
          <w:lang w:eastAsia="de-DE"/>
          <w14:ligatures w14:val="none"/>
        </w:rPr>
      </w:pPr>
      <w:r w:rsidRPr="007F4320">
        <w:rPr>
          <w:rFonts w:ascii="Arial Narrow" w:eastAsia="Times New Roman" w:hAnsi="Arial Narrow"/>
          <w:kern w:val="0"/>
          <w:lang w:eastAsia="de-DE"/>
          <w14:ligatures w14:val="none"/>
        </w:rPr>
        <w:t>Wechselwirkungen mit Medikamenten sind möglich.</w:t>
      </w:r>
      <w:r w:rsidRPr="00EF557A">
        <w:rPr>
          <w:rFonts w:ascii="Arial Narrow" w:eastAsia="Times New Roman" w:hAnsi="Arial Narrow"/>
          <w:kern w:val="0"/>
          <w:lang w:eastAsia="de-DE"/>
          <w14:ligatures w14:val="none"/>
        </w:rPr>
        <w:t>“</w:t>
      </w:r>
    </w:p>
    <w:p w14:paraId="52F193D0" w14:textId="77777777" w:rsidR="0009699C" w:rsidRPr="005353DD" w:rsidRDefault="0009699C" w:rsidP="0009699C">
      <w:pPr>
        <w:jc w:val="both"/>
        <w:rPr>
          <w:rFonts w:ascii="Arial" w:eastAsia="Times New Roman" w:hAnsi="Arial" w:cs="Arial"/>
          <w:kern w:val="0"/>
          <w:sz w:val="22"/>
          <w:szCs w:val="22"/>
          <w:lang w:eastAsia="de-DE"/>
          <w14:ligatures w14:val="none"/>
        </w:rPr>
      </w:pPr>
    </w:p>
    <w:p w14:paraId="54494432" w14:textId="51B70B1C" w:rsidR="005353DD" w:rsidRPr="005353DD" w:rsidRDefault="005353DD" w:rsidP="0009699C">
      <w:pPr>
        <w:jc w:val="both"/>
        <w:rPr>
          <w:rFonts w:ascii="Arial" w:eastAsia="Times New Roman" w:hAnsi="Arial" w:cs="Arial"/>
          <w:b/>
          <w:bCs/>
          <w:kern w:val="0"/>
          <w:sz w:val="22"/>
          <w:szCs w:val="22"/>
          <w:lang w:eastAsia="de-DE"/>
          <w14:ligatures w14:val="none"/>
        </w:rPr>
      </w:pPr>
      <w:r w:rsidRPr="005353DD">
        <w:rPr>
          <w:rFonts w:ascii="Arial" w:eastAsia="Times New Roman" w:hAnsi="Arial" w:cs="Arial"/>
          <w:b/>
          <w:bCs/>
          <w:kern w:val="0"/>
          <w:sz w:val="22"/>
          <w:szCs w:val="22"/>
          <w:lang w:eastAsia="de-DE"/>
          <w14:ligatures w14:val="none"/>
        </w:rPr>
        <w:t>M4</w:t>
      </w:r>
      <w:r w:rsidRPr="005353DD">
        <w:rPr>
          <w:rFonts w:ascii="Arial" w:eastAsia="Times New Roman" w:hAnsi="Arial" w:cs="Arial"/>
          <w:b/>
          <w:bCs/>
          <w:kern w:val="0"/>
          <w:sz w:val="22"/>
          <w:szCs w:val="22"/>
          <w:lang w:eastAsia="de-DE"/>
          <w14:ligatures w14:val="none"/>
        </w:rPr>
        <w:tab/>
        <w:t>Freie Radikale und Antioxidantien</w:t>
      </w:r>
    </w:p>
    <w:p w14:paraId="71F69CAA" w14:textId="308CB1A3" w:rsidR="003273BF" w:rsidRPr="003273BF" w:rsidRDefault="003273BF" w:rsidP="003273BF">
      <w:pPr>
        <w:spacing w:before="120"/>
        <w:jc w:val="both"/>
        <w:rPr>
          <w:rFonts w:ascii="Arial" w:hAnsi="Arial" w:cs="Arial"/>
          <w:sz w:val="22"/>
          <w:szCs w:val="22"/>
        </w:rPr>
      </w:pPr>
      <w:r w:rsidRPr="003273BF">
        <w:rPr>
          <w:rFonts w:ascii="Arial" w:hAnsi="Arial" w:cs="Arial"/>
          <w:sz w:val="22"/>
          <w:szCs w:val="22"/>
        </w:rPr>
        <w:t>Durch intensive UV-Bestrahlung, hohe Belastung durch Ozon oder Wirkstoffe wie Nikotin ent</w:t>
      </w:r>
      <w:r>
        <w:rPr>
          <w:rFonts w:ascii="Arial" w:hAnsi="Arial" w:cs="Arial"/>
          <w:sz w:val="22"/>
          <w:szCs w:val="22"/>
        </w:rPr>
        <w:softHyphen/>
      </w:r>
      <w:r w:rsidRPr="003273BF">
        <w:rPr>
          <w:rFonts w:ascii="Arial" w:hAnsi="Arial" w:cs="Arial"/>
          <w:sz w:val="22"/>
          <w:szCs w:val="22"/>
        </w:rPr>
        <w:t>stehen in den Zellen sogenannte freie Radikale. Das sind Atome oder Moleküle mit ungepaar</w:t>
      </w:r>
      <w:r>
        <w:rPr>
          <w:rFonts w:ascii="Arial" w:hAnsi="Arial" w:cs="Arial"/>
          <w:sz w:val="22"/>
          <w:szCs w:val="22"/>
        </w:rPr>
        <w:softHyphen/>
      </w:r>
      <w:r w:rsidRPr="003273BF">
        <w:rPr>
          <w:rFonts w:ascii="Arial" w:hAnsi="Arial" w:cs="Arial"/>
          <w:sz w:val="22"/>
          <w:szCs w:val="22"/>
        </w:rPr>
        <w:t>ten Valenzelektronen, die</w:t>
      </w:r>
      <w:r>
        <w:rPr>
          <w:rFonts w:ascii="Arial" w:hAnsi="Arial" w:cs="Arial"/>
          <w:sz w:val="22"/>
          <w:szCs w:val="22"/>
        </w:rPr>
        <w:t xml:space="preserve"> deshalb</w:t>
      </w:r>
      <w:r w:rsidRPr="003273BF">
        <w:rPr>
          <w:rFonts w:ascii="Arial" w:hAnsi="Arial" w:cs="Arial"/>
          <w:sz w:val="22"/>
          <w:szCs w:val="22"/>
        </w:rPr>
        <w:t xml:space="preserve"> extrem reaktiv sind. Antioxidantien sind Mikronährstoffe, die mit freien Radikalen reagieren und bewirken, dass sämtliche Valenzelektronen gepaart sind. </w:t>
      </w:r>
    </w:p>
    <w:p w14:paraId="5FBECF9E" w14:textId="287C1781" w:rsidR="0009699C" w:rsidRDefault="001E7738" w:rsidP="0009699C">
      <w:pPr>
        <w:jc w:val="both"/>
        <w:rPr>
          <w:color w:val="0000FF"/>
        </w:rPr>
      </w:pPr>
      <w:r>
        <w:br w:type="page"/>
      </w:r>
    </w:p>
    <w:p w14:paraId="5107102F" w14:textId="3748581D" w:rsidR="0020682A" w:rsidRPr="00A6442D" w:rsidRDefault="001E7738">
      <w:pPr>
        <w:rPr>
          <w:b/>
          <w:bCs/>
          <w:color w:val="0000FF"/>
          <w:sz w:val="28"/>
          <w:szCs w:val="28"/>
        </w:rPr>
      </w:pPr>
      <w:r w:rsidRPr="00A6442D">
        <w:rPr>
          <w:b/>
          <w:bCs/>
          <w:color w:val="0000FF"/>
          <w:sz w:val="28"/>
          <w:szCs w:val="28"/>
        </w:rPr>
        <w:lastRenderedPageBreak/>
        <w:t>Hinweise für die Lehrkraft:</w:t>
      </w:r>
    </w:p>
    <w:p w14:paraId="051DB56F" w14:textId="4CE46624" w:rsidR="001E7738" w:rsidRDefault="001E7738" w:rsidP="00A158DF">
      <w:pPr>
        <w:jc w:val="both"/>
        <w:rPr>
          <w:i/>
          <w:color w:val="0000FF"/>
        </w:rPr>
      </w:pPr>
      <w:bookmarkStart w:id="0" w:name="_Hlk169697810"/>
      <w:r w:rsidRPr="00CE2EF0">
        <w:rPr>
          <w:i/>
          <w:color w:val="0000FF"/>
        </w:rPr>
        <w:t xml:space="preserve">Das Thema „Sekundäre Pflanzenstoffe“ ist </w:t>
      </w:r>
      <w:r w:rsidRPr="0056524F">
        <w:rPr>
          <w:b/>
          <w:bCs/>
          <w:i/>
          <w:color w:val="0000FF"/>
        </w:rPr>
        <w:t>nur im eA-Kurs</w:t>
      </w:r>
      <w:r w:rsidRPr="00CE2EF0">
        <w:rPr>
          <w:i/>
          <w:color w:val="0000FF"/>
        </w:rPr>
        <w:t xml:space="preserve"> vorgesehen. Es sollte hier weniger um die chemische Klassifizierung dieser Wirkstoffe gehen (denn das würde Kursteilnehmer ohne die entsprechende chemische Vorbildung </w:t>
      </w:r>
      <w:r w:rsidR="00C94680">
        <w:rPr>
          <w:i/>
          <w:color w:val="0000FF"/>
        </w:rPr>
        <w:t xml:space="preserve">nur </w:t>
      </w:r>
      <w:r w:rsidRPr="00CE2EF0">
        <w:rPr>
          <w:i/>
          <w:color w:val="0000FF"/>
        </w:rPr>
        <w:t>überfordern und langweilen</w:t>
      </w:r>
      <w:r w:rsidR="00C94680">
        <w:rPr>
          <w:i/>
          <w:color w:val="0000FF"/>
        </w:rPr>
        <w:t>, statt sie zu bil</w:t>
      </w:r>
      <w:r w:rsidR="00C94680">
        <w:rPr>
          <w:i/>
          <w:color w:val="0000FF"/>
        </w:rPr>
        <w:softHyphen/>
        <w:t>den</w:t>
      </w:r>
      <w:r w:rsidRPr="00CE2EF0">
        <w:rPr>
          <w:i/>
          <w:color w:val="0000FF"/>
        </w:rPr>
        <w:t xml:space="preserve">), sondern </w:t>
      </w:r>
      <w:r w:rsidR="00CE2EF0">
        <w:rPr>
          <w:i/>
          <w:color w:val="0000FF"/>
        </w:rPr>
        <w:t xml:space="preserve">vielmehr </w:t>
      </w:r>
      <w:r w:rsidRPr="00CE2EF0">
        <w:rPr>
          <w:i/>
          <w:color w:val="0000FF"/>
        </w:rPr>
        <w:t xml:space="preserve">um die Bedeutung der sekundären Pflanzenstoffe für die Pflanze selbst </w:t>
      </w:r>
      <w:r w:rsidR="00A158DF">
        <w:rPr>
          <w:i/>
          <w:color w:val="0000FF"/>
        </w:rPr>
        <w:t>sowie</w:t>
      </w:r>
      <w:r w:rsidRPr="00CE2EF0">
        <w:rPr>
          <w:i/>
          <w:color w:val="0000FF"/>
        </w:rPr>
        <w:t xml:space="preserve"> um Kritik gegen</w:t>
      </w:r>
      <w:r w:rsidR="00A158DF">
        <w:rPr>
          <w:i/>
          <w:color w:val="0000FF"/>
        </w:rPr>
        <w:softHyphen/>
      </w:r>
      <w:r w:rsidRPr="00CE2EF0">
        <w:rPr>
          <w:i/>
          <w:color w:val="0000FF"/>
        </w:rPr>
        <w:t>über dem sehr einträglichen Geschäftsmodell mit Nahrungsergän</w:t>
      </w:r>
      <w:r w:rsidR="00C94680">
        <w:rPr>
          <w:i/>
          <w:color w:val="0000FF"/>
        </w:rPr>
        <w:softHyphen/>
      </w:r>
      <w:r w:rsidRPr="00CE2EF0">
        <w:rPr>
          <w:i/>
          <w:color w:val="0000FF"/>
        </w:rPr>
        <w:t>zungs</w:t>
      </w:r>
      <w:r w:rsidR="00C94680">
        <w:rPr>
          <w:i/>
          <w:color w:val="0000FF"/>
        </w:rPr>
        <w:softHyphen/>
      </w:r>
      <w:r w:rsidR="00CD6DF4">
        <w:rPr>
          <w:i/>
          <w:color w:val="0000FF"/>
        </w:rPr>
        <w:t>mitteln</w:t>
      </w:r>
      <w:r w:rsidRPr="00CE2EF0">
        <w:rPr>
          <w:i/>
          <w:color w:val="0000FF"/>
        </w:rPr>
        <w:t xml:space="preserve">. </w:t>
      </w:r>
    </w:p>
    <w:bookmarkEnd w:id="0"/>
    <w:p w14:paraId="4BB20BBD" w14:textId="77777777" w:rsidR="001E7738" w:rsidRDefault="001E7738"/>
    <w:p w14:paraId="2A2ACED2" w14:textId="3831A5DE" w:rsidR="001E7738" w:rsidRPr="00A6442D" w:rsidRDefault="001E7738">
      <w:pPr>
        <w:rPr>
          <w:b/>
          <w:bCs/>
          <w:color w:val="0000FF"/>
        </w:rPr>
      </w:pPr>
      <w:r w:rsidRPr="00A6442D">
        <w:rPr>
          <w:b/>
          <w:bCs/>
          <w:color w:val="0000FF"/>
        </w:rPr>
        <w:t>1</w:t>
      </w:r>
      <w:r w:rsidRPr="00A6442D">
        <w:rPr>
          <w:b/>
          <w:bCs/>
          <w:color w:val="0000FF"/>
        </w:rPr>
        <w:tab/>
        <w:t>Werbung</w:t>
      </w:r>
    </w:p>
    <w:p w14:paraId="6A043B9E" w14:textId="652329D6" w:rsidR="005919EA" w:rsidRPr="00A6442D" w:rsidRDefault="001E7738" w:rsidP="00A158DF">
      <w:pPr>
        <w:spacing w:before="120"/>
        <w:jc w:val="both"/>
        <w:rPr>
          <w:i/>
          <w:iCs/>
          <w:color w:val="0000FF"/>
        </w:rPr>
      </w:pPr>
      <w:r w:rsidRPr="00A6442D">
        <w:rPr>
          <w:i/>
          <w:iCs/>
          <w:color w:val="0000FF"/>
        </w:rPr>
        <w:t xml:space="preserve">Unter dem Stichwort „Produkte mit sekundären Pflanzenstoffen“ findet man </w:t>
      </w:r>
      <w:r w:rsidR="00A158DF" w:rsidRPr="00A6442D">
        <w:rPr>
          <w:i/>
          <w:iCs/>
          <w:color w:val="0000FF"/>
        </w:rPr>
        <w:t xml:space="preserve">im Internet </w:t>
      </w:r>
      <w:r w:rsidRPr="00A6442D">
        <w:rPr>
          <w:i/>
          <w:iCs/>
          <w:color w:val="0000FF"/>
        </w:rPr>
        <w:t>Ange</w:t>
      </w:r>
      <w:r w:rsidR="00A158DF" w:rsidRPr="00A6442D">
        <w:rPr>
          <w:i/>
          <w:iCs/>
          <w:color w:val="0000FF"/>
        </w:rPr>
        <w:softHyphen/>
      </w:r>
      <w:r w:rsidRPr="00A6442D">
        <w:rPr>
          <w:i/>
          <w:iCs/>
          <w:color w:val="0000FF"/>
        </w:rPr>
        <w:t>bote und Produktbeschreibungen</w:t>
      </w:r>
      <w:r w:rsidR="0056524F" w:rsidRPr="00A6442D">
        <w:rPr>
          <w:i/>
          <w:iCs/>
          <w:color w:val="0000FF"/>
        </w:rPr>
        <w:t xml:space="preserve"> von unterschiedlicher Seriosität</w:t>
      </w:r>
      <w:r w:rsidRPr="00A6442D">
        <w:rPr>
          <w:i/>
          <w:iCs/>
          <w:color w:val="0000FF"/>
        </w:rPr>
        <w:t>.</w:t>
      </w:r>
      <w:r w:rsidR="00C6014C" w:rsidRPr="00A6442D">
        <w:rPr>
          <w:i/>
          <w:iCs/>
          <w:color w:val="0000FF"/>
        </w:rPr>
        <w:t xml:space="preserve"> Die Kursteil</w:t>
      </w:r>
      <w:r w:rsidR="00A158DF" w:rsidRPr="00A6442D">
        <w:rPr>
          <w:i/>
          <w:iCs/>
          <w:color w:val="0000FF"/>
        </w:rPr>
        <w:softHyphen/>
      </w:r>
      <w:r w:rsidR="00C6014C" w:rsidRPr="00A6442D">
        <w:rPr>
          <w:i/>
          <w:iCs/>
          <w:color w:val="0000FF"/>
        </w:rPr>
        <w:t>nehmer recher</w:t>
      </w:r>
      <w:r w:rsidR="0056524F" w:rsidRPr="00A6442D">
        <w:rPr>
          <w:i/>
          <w:iCs/>
          <w:color w:val="0000FF"/>
        </w:rPr>
        <w:softHyphen/>
      </w:r>
      <w:r w:rsidR="00C6014C" w:rsidRPr="00A6442D">
        <w:rPr>
          <w:i/>
          <w:iCs/>
          <w:color w:val="0000FF"/>
        </w:rPr>
        <w:t xml:space="preserve">chieren selbständig und berichten darüber (vielleicht haben einige ja Spaß daran, besonders unseriöse Angebote zu finden). </w:t>
      </w:r>
      <w:r w:rsidR="005919EA" w:rsidRPr="00A6442D">
        <w:rPr>
          <w:i/>
          <w:iCs/>
          <w:color w:val="0000FF"/>
        </w:rPr>
        <w:t>Die Kursteilnehmer sollen dabei zwischen Suggestion und evi</w:t>
      </w:r>
      <w:r w:rsidR="0056524F" w:rsidRPr="00A6442D">
        <w:rPr>
          <w:i/>
          <w:iCs/>
          <w:color w:val="0000FF"/>
        </w:rPr>
        <w:softHyphen/>
      </w:r>
      <w:r w:rsidR="005919EA" w:rsidRPr="00A6442D">
        <w:rPr>
          <w:i/>
          <w:iCs/>
          <w:color w:val="0000FF"/>
        </w:rPr>
        <w:t>denz</w:t>
      </w:r>
      <w:r w:rsidR="0056524F" w:rsidRPr="00A6442D">
        <w:rPr>
          <w:i/>
          <w:iCs/>
          <w:color w:val="0000FF"/>
        </w:rPr>
        <w:softHyphen/>
      </w:r>
      <w:r w:rsidR="005919EA" w:rsidRPr="00A6442D">
        <w:rPr>
          <w:i/>
          <w:iCs/>
          <w:color w:val="0000FF"/>
        </w:rPr>
        <w:t>basierten Aussagen unterscheiden (</w:t>
      </w:r>
      <w:r w:rsidR="005919EA" w:rsidRPr="00A6442D">
        <w:rPr>
          <w:b/>
          <w:bCs/>
          <w:i/>
          <w:iCs/>
          <w:color w:val="0000FF"/>
        </w:rPr>
        <w:t>Medienkompetenz</w:t>
      </w:r>
      <w:r w:rsidR="005919EA" w:rsidRPr="00A6442D">
        <w:rPr>
          <w:i/>
          <w:iCs/>
          <w:color w:val="0000FF"/>
        </w:rPr>
        <w:t>).</w:t>
      </w:r>
    </w:p>
    <w:p w14:paraId="344B1E25" w14:textId="1AC3F114" w:rsidR="001E7738" w:rsidRPr="00A6442D" w:rsidRDefault="00C6014C" w:rsidP="005919EA">
      <w:pPr>
        <w:spacing w:before="120"/>
        <w:rPr>
          <w:i/>
          <w:iCs/>
          <w:color w:val="0000FF"/>
        </w:rPr>
      </w:pPr>
      <w:r w:rsidRPr="00A6442D">
        <w:rPr>
          <w:i/>
          <w:iCs/>
          <w:color w:val="0000FF"/>
        </w:rPr>
        <w:t>Beispiele:</w:t>
      </w:r>
    </w:p>
    <w:p w14:paraId="59AED7A5" w14:textId="453309DF" w:rsidR="00C6014C" w:rsidRPr="00A6442D" w:rsidRDefault="00C6014C" w:rsidP="00A158DF">
      <w:pPr>
        <w:spacing w:before="120"/>
        <w:jc w:val="both"/>
        <w:rPr>
          <w:i/>
          <w:iCs/>
          <w:color w:val="0000FF"/>
        </w:rPr>
      </w:pPr>
      <w:r w:rsidRPr="00A6442D">
        <w:rPr>
          <w:i/>
          <w:iCs/>
          <w:color w:val="0000FF"/>
          <w:u w:val="single"/>
        </w:rPr>
        <w:t>Kijimea</w:t>
      </w:r>
      <w:r w:rsidRPr="00A6442D">
        <w:rPr>
          <w:i/>
          <w:iCs/>
          <w:color w:val="0000FF"/>
        </w:rPr>
        <w:t xml:space="preserve"> enthält </w:t>
      </w:r>
      <w:r w:rsidRPr="00A6442D">
        <w:rPr>
          <w:i/>
          <w:iCs/>
          <w:color w:val="0000FF"/>
          <w:u w:val="single"/>
        </w:rPr>
        <w:t>Methylzellulose</w:t>
      </w:r>
      <w:r w:rsidRPr="00A6442D">
        <w:rPr>
          <w:i/>
          <w:iCs/>
          <w:color w:val="0000FF"/>
        </w:rPr>
        <w:t xml:space="preserve">, ein Derivat der Zellulose, das biologisch nur schwer abbaubar ist und deshalb vielfältig verwendet wird (z. B. als Klebstoff in Tapetenkleister). Im Darm wirkt </w:t>
      </w:r>
      <w:r w:rsidR="00C94680">
        <w:rPr>
          <w:i/>
          <w:iCs/>
          <w:color w:val="0000FF"/>
        </w:rPr>
        <w:t>sie</w:t>
      </w:r>
      <w:r w:rsidRPr="00A6442D">
        <w:rPr>
          <w:i/>
          <w:iCs/>
          <w:color w:val="0000FF"/>
        </w:rPr>
        <w:t xml:space="preserve"> als Ballaststoff, der keine Blähungen verursacht, weil </w:t>
      </w:r>
      <w:r w:rsidR="00C94680">
        <w:rPr>
          <w:i/>
          <w:iCs/>
          <w:color w:val="0000FF"/>
        </w:rPr>
        <w:t>sie</w:t>
      </w:r>
      <w:r w:rsidRPr="00A6442D">
        <w:rPr>
          <w:i/>
          <w:iCs/>
          <w:color w:val="0000FF"/>
        </w:rPr>
        <w:t xml:space="preserve"> bakteriell nicht zersetzt wird. Die zweite Kompenente ist Niacin = </w:t>
      </w:r>
      <w:r w:rsidRPr="00A6442D">
        <w:rPr>
          <w:i/>
          <w:iCs/>
          <w:color w:val="0000FF"/>
          <w:u w:val="single"/>
        </w:rPr>
        <w:t>Nikotinsäure</w:t>
      </w:r>
      <w:r w:rsidRPr="00A6442D">
        <w:rPr>
          <w:i/>
          <w:iCs/>
          <w:color w:val="0000FF"/>
        </w:rPr>
        <w:t>, ein Baustein von NAD</w:t>
      </w:r>
      <w:r w:rsidR="00910AC8" w:rsidRPr="00910AC8">
        <w:rPr>
          <w:i/>
          <w:iCs/>
          <w:color w:val="0000FF"/>
          <w:vertAlign w:val="superscript"/>
        </w:rPr>
        <w:t>+</w:t>
      </w:r>
      <w:r w:rsidRPr="00A6442D">
        <w:rPr>
          <w:i/>
          <w:iCs/>
          <w:color w:val="0000FF"/>
        </w:rPr>
        <w:t xml:space="preserve"> (einem Coenzym in der Zellatmung, das den Schülern aber noch nicht bekannt ist), d</w:t>
      </w:r>
      <w:r w:rsidR="0056524F" w:rsidRPr="00A6442D">
        <w:rPr>
          <w:i/>
          <w:iCs/>
          <w:color w:val="0000FF"/>
        </w:rPr>
        <w:t>er</w:t>
      </w:r>
      <w:r w:rsidRPr="00A6442D">
        <w:rPr>
          <w:i/>
          <w:iCs/>
          <w:color w:val="0000FF"/>
        </w:rPr>
        <w:t xml:space="preserve"> praktisch in allen Lebensmitteln vorkommt. </w:t>
      </w:r>
    </w:p>
    <w:p w14:paraId="2195A9B3" w14:textId="2C8FE94D" w:rsidR="00C6014C" w:rsidRPr="00A6442D" w:rsidRDefault="00C6014C" w:rsidP="00A158DF">
      <w:pPr>
        <w:spacing w:before="120"/>
        <w:jc w:val="both"/>
        <w:rPr>
          <w:i/>
          <w:iCs/>
          <w:color w:val="0000FF"/>
        </w:rPr>
      </w:pPr>
      <w:r w:rsidRPr="00A6442D">
        <w:rPr>
          <w:i/>
          <w:iCs/>
          <w:color w:val="0000FF"/>
          <w:u w:val="single"/>
        </w:rPr>
        <w:t>Antiox complete</w:t>
      </w:r>
      <w:r w:rsidRPr="00A6442D">
        <w:rPr>
          <w:i/>
          <w:iCs/>
          <w:color w:val="0000FF"/>
        </w:rPr>
        <w:t xml:space="preserve"> </w:t>
      </w:r>
      <w:r w:rsidR="00A158DF" w:rsidRPr="00A6442D">
        <w:rPr>
          <w:i/>
          <w:iCs/>
          <w:color w:val="0000FF"/>
        </w:rPr>
        <w:t>be</w:t>
      </w:r>
      <w:r w:rsidRPr="00A6442D">
        <w:rPr>
          <w:i/>
          <w:iCs/>
          <w:color w:val="0000FF"/>
        </w:rPr>
        <w:t xml:space="preserve">wirbt </w:t>
      </w:r>
      <w:r w:rsidR="005919EA" w:rsidRPr="00A6442D">
        <w:rPr>
          <w:i/>
          <w:iCs/>
          <w:color w:val="0000FF"/>
        </w:rPr>
        <w:t>mit dem Spruch „Weltweit einzigartiger Vollspektrum-Komplex nach dem Vorbild der Natur“</w:t>
      </w:r>
      <w:r w:rsidRPr="00A6442D">
        <w:rPr>
          <w:i/>
          <w:iCs/>
          <w:color w:val="0000FF"/>
        </w:rPr>
        <w:t xml:space="preserve"> einen praktisch vollständigen Mix von sekundären Pflanzenstoffen</w:t>
      </w:r>
      <w:r w:rsidR="005919EA" w:rsidRPr="00A6442D">
        <w:rPr>
          <w:i/>
          <w:iCs/>
          <w:color w:val="0000FF"/>
        </w:rPr>
        <w:t>, deren eindrucksvolle Aufzählung und Kurzbeschreibungen den Konsumenten ziemlich sicher überforder</w:t>
      </w:r>
      <w:r w:rsidR="00A158DF" w:rsidRPr="00A6442D">
        <w:rPr>
          <w:i/>
          <w:iCs/>
          <w:color w:val="0000FF"/>
        </w:rPr>
        <w:t>n</w:t>
      </w:r>
      <w:r w:rsidR="005919EA" w:rsidRPr="00A6442D">
        <w:rPr>
          <w:i/>
          <w:iCs/>
          <w:color w:val="0000FF"/>
        </w:rPr>
        <w:t>. Somit zielt die Werbung darauf ab, dass ihr mehr oder weniger blind geglaubt wird. Die Herkunft der Bestandteile wird sehr genau aufgelistet.</w:t>
      </w:r>
    </w:p>
    <w:p w14:paraId="22FD548D" w14:textId="520E7FBC" w:rsidR="005919EA" w:rsidRPr="00A6442D" w:rsidRDefault="005919EA" w:rsidP="00A158DF">
      <w:pPr>
        <w:spacing w:before="120"/>
        <w:jc w:val="both"/>
        <w:rPr>
          <w:i/>
          <w:iCs/>
          <w:color w:val="0000FF"/>
        </w:rPr>
      </w:pPr>
      <w:r w:rsidRPr="00A6442D">
        <w:rPr>
          <w:i/>
          <w:iCs/>
          <w:color w:val="0000FF"/>
          <w:u w:val="single"/>
        </w:rPr>
        <w:t>Antioxidans formula</w:t>
      </w:r>
      <w:r w:rsidRPr="00A6442D">
        <w:rPr>
          <w:i/>
          <w:iCs/>
          <w:color w:val="0000FF"/>
        </w:rPr>
        <w:t xml:space="preserve"> erklärt in seiner Werbung zunächst die Wirkung von Antioxidatien gegen freie Radikale und verfolgt damit einen wissenschaftlichen Anspruch. Gleichzeitig wird die Grup</w:t>
      </w:r>
      <w:r w:rsidR="00910AC8">
        <w:rPr>
          <w:i/>
          <w:iCs/>
          <w:color w:val="0000FF"/>
        </w:rPr>
        <w:softHyphen/>
      </w:r>
      <w:r w:rsidRPr="00A6442D">
        <w:rPr>
          <w:i/>
          <w:iCs/>
          <w:color w:val="0000FF"/>
        </w:rPr>
        <w:t xml:space="preserve">pe der Konsumenten eingegrenzt auf Menschen, die (explizit genannten) besonderen Belastungen ausgesetzt sind. Die Herkunft der </w:t>
      </w:r>
      <w:r w:rsidR="009456C1" w:rsidRPr="00A6442D">
        <w:rPr>
          <w:i/>
          <w:iCs/>
          <w:color w:val="0000FF"/>
        </w:rPr>
        <w:t>Wirkstoffe wird genau angegeben.</w:t>
      </w:r>
    </w:p>
    <w:p w14:paraId="3C0097A9" w14:textId="0269492D" w:rsidR="009456C1" w:rsidRPr="00A6442D" w:rsidRDefault="009456C1" w:rsidP="00A158DF">
      <w:pPr>
        <w:spacing w:before="120"/>
        <w:jc w:val="both"/>
        <w:rPr>
          <w:i/>
          <w:iCs/>
          <w:color w:val="0000FF"/>
        </w:rPr>
      </w:pPr>
      <w:r w:rsidRPr="00A6442D">
        <w:rPr>
          <w:i/>
          <w:iCs/>
          <w:color w:val="0000FF"/>
          <w:u w:val="single"/>
        </w:rPr>
        <w:t>SuperME Nährstoffkomplex</w:t>
      </w:r>
      <w:r w:rsidRPr="00A6442D">
        <w:rPr>
          <w:i/>
          <w:iCs/>
          <w:color w:val="0000FF"/>
        </w:rPr>
        <w:t xml:space="preserve"> bewirbt die hohe Anzahl seiner Inhaltsstoffe (43), zu denen s</w:t>
      </w:r>
      <w:r w:rsidR="00A158DF" w:rsidRPr="00A6442D">
        <w:rPr>
          <w:i/>
          <w:iCs/>
          <w:color w:val="0000FF"/>
        </w:rPr>
        <w:t>eh</w:t>
      </w:r>
      <w:r w:rsidRPr="00A6442D">
        <w:rPr>
          <w:i/>
          <w:iCs/>
          <w:color w:val="0000FF"/>
        </w:rPr>
        <w:t>r umfangreiche Informationen gegeben werden. Dies macht einen wissenschaftlichen und ver</w:t>
      </w:r>
      <w:r w:rsidR="00910AC8">
        <w:rPr>
          <w:i/>
          <w:iCs/>
          <w:color w:val="0000FF"/>
        </w:rPr>
        <w:softHyphen/>
      </w:r>
      <w:r w:rsidRPr="00A6442D">
        <w:rPr>
          <w:i/>
          <w:iCs/>
          <w:color w:val="0000FF"/>
        </w:rPr>
        <w:t>trau</w:t>
      </w:r>
      <w:r w:rsidR="00910AC8">
        <w:rPr>
          <w:i/>
          <w:iCs/>
          <w:color w:val="0000FF"/>
        </w:rPr>
        <w:softHyphen/>
      </w:r>
      <w:r w:rsidRPr="00A6442D">
        <w:rPr>
          <w:i/>
          <w:iCs/>
          <w:color w:val="0000FF"/>
        </w:rPr>
        <w:t>enswürdigen Eindruck</w:t>
      </w:r>
      <w:r w:rsidR="00A158DF" w:rsidRPr="00A6442D">
        <w:rPr>
          <w:i/>
          <w:iCs/>
          <w:color w:val="0000FF"/>
        </w:rPr>
        <w:t xml:space="preserve">, aber die hohe Anzahl der Inhaltsstoffe </w:t>
      </w:r>
      <w:r w:rsidR="00910AC8">
        <w:rPr>
          <w:i/>
          <w:iCs/>
          <w:color w:val="0000FF"/>
        </w:rPr>
        <w:t xml:space="preserve">erscheint </w:t>
      </w:r>
      <w:r w:rsidR="00A158DF" w:rsidRPr="00A6442D">
        <w:rPr>
          <w:i/>
          <w:iCs/>
          <w:color w:val="0000FF"/>
        </w:rPr>
        <w:t>nicht sinnvoll</w:t>
      </w:r>
      <w:r w:rsidRPr="00A6442D">
        <w:rPr>
          <w:i/>
          <w:iCs/>
          <w:color w:val="0000FF"/>
        </w:rPr>
        <w:t xml:space="preserve">. </w:t>
      </w:r>
    </w:p>
    <w:p w14:paraId="19772A2C" w14:textId="1CAD3754" w:rsidR="005919EA" w:rsidRPr="00A6442D" w:rsidRDefault="009456C1" w:rsidP="00A158DF">
      <w:pPr>
        <w:spacing w:before="120"/>
        <w:jc w:val="both"/>
        <w:rPr>
          <w:i/>
          <w:iCs/>
          <w:color w:val="0000FF"/>
        </w:rPr>
      </w:pPr>
      <w:r w:rsidRPr="00A6442D">
        <w:rPr>
          <w:i/>
          <w:iCs/>
          <w:color w:val="0000FF"/>
        </w:rPr>
        <w:t xml:space="preserve">Wenn die Kursteilnehmer beschreiben, wie die Werbung auf sie wirkt, stellt sich heraus, wie </w:t>
      </w:r>
      <w:r w:rsidR="001A2308" w:rsidRPr="00A6442D">
        <w:rPr>
          <w:i/>
          <w:iCs/>
          <w:color w:val="0000FF"/>
        </w:rPr>
        <w:t>verführerisch sie ist</w:t>
      </w:r>
      <w:r w:rsidRPr="00A6442D">
        <w:rPr>
          <w:i/>
          <w:iCs/>
          <w:color w:val="0000FF"/>
        </w:rPr>
        <w:t xml:space="preserve"> bzw. wie kritisch die jungen Menschen mit ihr umgehen. </w:t>
      </w:r>
    </w:p>
    <w:p w14:paraId="75F52C90" w14:textId="77777777" w:rsidR="001E7738" w:rsidRDefault="001E7738"/>
    <w:p w14:paraId="7BDE22DD" w14:textId="77777777" w:rsidR="00C12033" w:rsidRDefault="00C12033"/>
    <w:p w14:paraId="0A259AFB" w14:textId="0916112F" w:rsidR="001E7738" w:rsidRPr="00A6442D" w:rsidRDefault="00196FAE">
      <w:pPr>
        <w:rPr>
          <w:b/>
          <w:bCs/>
          <w:color w:val="0000FF"/>
        </w:rPr>
      </w:pPr>
      <w:r w:rsidRPr="00A6442D">
        <w:rPr>
          <w:b/>
          <w:bCs/>
          <w:color w:val="0000FF"/>
        </w:rPr>
        <w:t>2</w:t>
      </w:r>
      <w:r w:rsidRPr="00A6442D">
        <w:rPr>
          <w:b/>
          <w:bCs/>
          <w:color w:val="0000FF"/>
        </w:rPr>
        <w:tab/>
        <w:t>Tipps der Verbraucherzentrale</w:t>
      </w:r>
    </w:p>
    <w:p w14:paraId="127156FF" w14:textId="2EDC5FA0" w:rsidR="001E7738" w:rsidRPr="00A6442D" w:rsidRDefault="00196FAE" w:rsidP="001A2308">
      <w:pPr>
        <w:spacing w:before="120"/>
        <w:jc w:val="both"/>
        <w:rPr>
          <w:color w:val="0000FF"/>
        </w:rPr>
      </w:pPr>
      <w:r w:rsidRPr="00A6442D">
        <w:rPr>
          <w:color w:val="0000FF"/>
        </w:rPr>
        <w:tab/>
        <w:t xml:space="preserve">Ernährung durch </w:t>
      </w:r>
      <w:r w:rsidR="001A2308" w:rsidRPr="00A6442D">
        <w:rPr>
          <w:color w:val="0000FF"/>
        </w:rPr>
        <w:t>eine Vielzahl</w:t>
      </w:r>
      <w:r w:rsidRPr="00A6442D">
        <w:rPr>
          <w:color w:val="0000FF"/>
        </w:rPr>
        <w:t xml:space="preserve"> verschiedene</w:t>
      </w:r>
      <w:r w:rsidR="001A2308" w:rsidRPr="00A6442D">
        <w:rPr>
          <w:color w:val="0000FF"/>
        </w:rPr>
        <w:t>r</w:t>
      </w:r>
      <w:r w:rsidRPr="00A6442D">
        <w:rPr>
          <w:color w:val="0000FF"/>
        </w:rPr>
        <w:t xml:space="preserve"> pflanzliche</w:t>
      </w:r>
      <w:r w:rsidR="001A2308" w:rsidRPr="00A6442D">
        <w:rPr>
          <w:color w:val="0000FF"/>
        </w:rPr>
        <w:t>r</w:t>
      </w:r>
      <w:r w:rsidRPr="00A6442D">
        <w:rPr>
          <w:color w:val="0000FF"/>
        </w:rPr>
        <w:t xml:space="preserve"> Nahrungsmittel reicht aus, </w:t>
      </w:r>
      <w:r w:rsidR="001A2308" w:rsidRPr="00A6442D">
        <w:rPr>
          <w:color w:val="0000FF"/>
        </w:rPr>
        <w:tab/>
      </w:r>
      <w:r w:rsidRPr="00A6442D">
        <w:rPr>
          <w:color w:val="0000FF"/>
        </w:rPr>
        <w:t>um die Zufuhr von sekundären Pflanzenstoffen zu garantieren.</w:t>
      </w:r>
    </w:p>
    <w:p w14:paraId="04083B50" w14:textId="574D5A1C" w:rsidR="00196FAE" w:rsidRPr="00A6442D" w:rsidRDefault="00196FAE" w:rsidP="001A2308">
      <w:pPr>
        <w:spacing w:before="120"/>
        <w:jc w:val="both"/>
        <w:rPr>
          <w:color w:val="0000FF"/>
        </w:rPr>
      </w:pPr>
      <w:r w:rsidRPr="00A6442D">
        <w:rPr>
          <w:color w:val="0000FF"/>
        </w:rPr>
        <w:tab/>
        <w:t xml:space="preserve">Ein gesunder Mensch, der sich abwechslungsreich und hochwertig ernährt, benötigt </w:t>
      </w:r>
      <w:r w:rsidR="001A2308" w:rsidRPr="00A6442D">
        <w:rPr>
          <w:color w:val="0000FF"/>
        </w:rPr>
        <w:tab/>
      </w:r>
      <w:r w:rsidRPr="00A6442D">
        <w:rPr>
          <w:color w:val="0000FF"/>
        </w:rPr>
        <w:t>keine Nahrungsergänzungs</w:t>
      </w:r>
      <w:r w:rsidR="00CD6DF4" w:rsidRPr="00A6442D">
        <w:rPr>
          <w:color w:val="0000FF"/>
        </w:rPr>
        <w:t>mittel</w:t>
      </w:r>
      <w:r w:rsidRPr="00A6442D">
        <w:rPr>
          <w:color w:val="0000FF"/>
        </w:rPr>
        <w:t>.</w:t>
      </w:r>
    </w:p>
    <w:p w14:paraId="5BFA9B63" w14:textId="77777777" w:rsidR="001E7738" w:rsidRDefault="001E7738">
      <w:pPr>
        <w:rPr>
          <w:color w:val="0000FF"/>
        </w:rPr>
      </w:pPr>
    </w:p>
    <w:p w14:paraId="69D9D69A" w14:textId="77777777" w:rsidR="00910AC8" w:rsidRDefault="00910AC8">
      <w:pPr>
        <w:rPr>
          <w:color w:val="0000FF"/>
        </w:rPr>
      </w:pPr>
    </w:p>
    <w:p w14:paraId="6816510A" w14:textId="77777777" w:rsidR="00910AC8" w:rsidRDefault="00910AC8">
      <w:pPr>
        <w:rPr>
          <w:color w:val="0000FF"/>
        </w:rPr>
      </w:pPr>
    </w:p>
    <w:p w14:paraId="35E8DE95" w14:textId="77777777" w:rsidR="00910AC8" w:rsidRPr="00A6442D" w:rsidRDefault="00910AC8">
      <w:pPr>
        <w:rPr>
          <w:color w:val="0000FF"/>
        </w:rPr>
      </w:pPr>
    </w:p>
    <w:p w14:paraId="0CB5C6D4" w14:textId="77777777" w:rsidR="00C12033" w:rsidRPr="00A6442D" w:rsidRDefault="00C12033">
      <w:pPr>
        <w:rPr>
          <w:color w:val="0000FF"/>
        </w:rPr>
      </w:pPr>
    </w:p>
    <w:p w14:paraId="1880881E" w14:textId="1046E9E9" w:rsidR="00EF557A" w:rsidRPr="00A6442D" w:rsidRDefault="00EF557A">
      <w:pPr>
        <w:rPr>
          <w:b/>
          <w:bCs/>
          <w:color w:val="0000FF"/>
        </w:rPr>
      </w:pPr>
      <w:r w:rsidRPr="00A6442D">
        <w:rPr>
          <w:b/>
          <w:bCs/>
          <w:color w:val="0000FF"/>
        </w:rPr>
        <w:lastRenderedPageBreak/>
        <w:t>3</w:t>
      </w:r>
      <w:r w:rsidRPr="00A6442D">
        <w:rPr>
          <w:b/>
          <w:bCs/>
          <w:color w:val="0000FF"/>
        </w:rPr>
        <w:tab/>
        <w:t>Umgang mit Nahrungsergänzungsmitteln</w:t>
      </w:r>
    </w:p>
    <w:p w14:paraId="366BF94F" w14:textId="01D662AC" w:rsidR="0009699C" w:rsidRPr="00A6442D" w:rsidRDefault="0009699C" w:rsidP="00910AC8">
      <w:pPr>
        <w:spacing w:before="120"/>
        <w:ind w:left="708" w:hanging="708"/>
        <w:jc w:val="both"/>
        <w:rPr>
          <w:color w:val="0000FF"/>
        </w:rPr>
      </w:pPr>
      <w:r w:rsidRPr="00A6442D">
        <w:rPr>
          <w:color w:val="0000FF"/>
        </w:rPr>
        <w:t>3.1</w:t>
      </w:r>
      <w:r w:rsidRPr="00A6442D">
        <w:rPr>
          <w:color w:val="0000FF"/>
        </w:rPr>
        <w:tab/>
      </w:r>
      <w:r w:rsidR="00F30C59" w:rsidRPr="00A6442D">
        <w:rPr>
          <w:color w:val="0000FF"/>
        </w:rPr>
        <w:t>Eine positive gesundheitliche Wirkung von isolierten sekundären Pflanzenstoffen</w:t>
      </w:r>
      <w:r w:rsidR="00910AC8">
        <w:rPr>
          <w:color w:val="0000FF"/>
        </w:rPr>
        <w:t xml:space="preserve"> </w:t>
      </w:r>
      <w:r w:rsidR="00F30C59" w:rsidRPr="00A6442D">
        <w:rPr>
          <w:color w:val="0000FF"/>
        </w:rPr>
        <w:t>(Rein</w:t>
      </w:r>
      <w:r w:rsidR="00910AC8">
        <w:rPr>
          <w:color w:val="0000FF"/>
        </w:rPr>
        <w:softHyphen/>
      </w:r>
      <w:r w:rsidR="0056524F" w:rsidRPr="00A6442D">
        <w:rPr>
          <w:color w:val="0000FF"/>
        </w:rPr>
        <w:softHyphen/>
      </w:r>
      <w:r w:rsidR="00F30C59" w:rsidRPr="00A6442D">
        <w:rPr>
          <w:color w:val="0000FF"/>
        </w:rPr>
        <w:softHyphen/>
        <w:t>stoffe, Extrakte) ist nur in einem einzigen Fall nachgewiesen.</w:t>
      </w:r>
    </w:p>
    <w:p w14:paraId="112E765A" w14:textId="3E1E97CD" w:rsidR="00F30C59" w:rsidRPr="00A6442D" w:rsidRDefault="00F30C59" w:rsidP="00F30C59">
      <w:pPr>
        <w:spacing w:before="120"/>
        <w:jc w:val="both"/>
        <w:rPr>
          <w:color w:val="0000FF"/>
        </w:rPr>
      </w:pPr>
      <w:r w:rsidRPr="00A6442D">
        <w:rPr>
          <w:color w:val="0000FF"/>
        </w:rPr>
        <w:tab/>
        <w:t>Nachgewiesene positive Effekte stammen nur aus Untersuchungen, bei denen die Pro</w:t>
      </w:r>
      <w:r w:rsidRPr="00A6442D">
        <w:rPr>
          <w:color w:val="0000FF"/>
        </w:rPr>
        <w:softHyphen/>
      </w:r>
      <w:r w:rsidRPr="00A6442D">
        <w:rPr>
          <w:color w:val="0000FF"/>
        </w:rPr>
        <w:tab/>
        <w:t>banden herkömmliche Lebensmittel konsumiert hatten, nicht Reinstoffe oder Extrakte.</w:t>
      </w:r>
    </w:p>
    <w:p w14:paraId="0721BB50" w14:textId="3822D63B" w:rsidR="00EF557A" w:rsidRPr="00A6442D" w:rsidRDefault="00F30C59" w:rsidP="00EF557A">
      <w:pPr>
        <w:spacing w:before="120"/>
        <w:rPr>
          <w:color w:val="0000FF"/>
        </w:rPr>
      </w:pPr>
      <w:r w:rsidRPr="00A6442D">
        <w:rPr>
          <w:color w:val="0000FF"/>
        </w:rPr>
        <w:t>3.2</w:t>
      </w:r>
      <w:r w:rsidR="00EF557A" w:rsidRPr="00A6442D">
        <w:rPr>
          <w:color w:val="0000FF"/>
        </w:rPr>
        <w:tab/>
      </w:r>
      <w:r w:rsidRPr="00A6442D">
        <w:rPr>
          <w:color w:val="0000FF"/>
        </w:rPr>
        <w:t xml:space="preserve">Nahrungsergänzungsmittel sind </w:t>
      </w:r>
      <w:r w:rsidR="00EF557A" w:rsidRPr="00A6442D">
        <w:rPr>
          <w:color w:val="0000FF"/>
        </w:rPr>
        <w:t>eigentlich überflüssig</w:t>
      </w:r>
    </w:p>
    <w:p w14:paraId="20CEAD01" w14:textId="2F43B455" w:rsidR="00EF557A" w:rsidRPr="00A6442D" w:rsidRDefault="00EF557A" w:rsidP="00F30C59">
      <w:pPr>
        <w:jc w:val="both"/>
        <w:rPr>
          <w:color w:val="0000FF"/>
        </w:rPr>
      </w:pPr>
      <w:r w:rsidRPr="00A6442D">
        <w:rPr>
          <w:color w:val="0000FF"/>
        </w:rPr>
        <w:tab/>
        <w:t>unklare Datenlage (positive Wirkung</w:t>
      </w:r>
      <w:r w:rsidR="00F30C59" w:rsidRPr="00A6442D">
        <w:rPr>
          <w:color w:val="0000FF"/>
        </w:rPr>
        <w:t xml:space="preserve"> isolierter sekundärer Pflanzenstoffe</w:t>
      </w:r>
      <w:r w:rsidRPr="00A6442D">
        <w:rPr>
          <w:color w:val="0000FF"/>
        </w:rPr>
        <w:t xml:space="preserve"> nicht nach</w:t>
      </w:r>
      <w:r w:rsidR="00F30C59" w:rsidRPr="00A6442D">
        <w:rPr>
          <w:color w:val="0000FF"/>
        </w:rPr>
        <w:softHyphen/>
      </w:r>
      <w:r w:rsidRPr="00A6442D">
        <w:rPr>
          <w:color w:val="0000FF"/>
        </w:rPr>
        <w:t>ge</w:t>
      </w:r>
      <w:r w:rsidR="00F30C59" w:rsidRPr="00A6442D">
        <w:rPr>
          <w:color w:val="0000FF"/>
        </w:rPr>
        <w:softHyphen/>
      </w:r>
      <w:r w:rsidR="00F30C59" w:rsidRPr="00A6442D">
        <w:rPr>
          <w:color w:val="0000FF"/>
        </w:rPr>
        <w:tab/>
      </w:r>
      <w:r w:rsidRPr="00A6442D">
        <w:rPr>
          <w:color w:val="0000FF"/>
        </w:rPr>
        <w:t>wiesen)</w:t>
      </w:r>
    </w:p>
    <w:p w14:paraId="56502FBA" w14:textId="59A8F301" w:rsidR="00EF557A" w:rsidRPr="00A6442D" w:rsidRDefault="00EF557A" w:rsidP="001A2308">
      <w:pPr>
        <w:jc w:val="both"/>
        <w:rPr>
          <w:color w:val="0000FF"/>
        </w:rPr>
      </w:pPr>
      <w:r w:rsidRPr="00A6442D">
        <w:rPr>
          <w:color w:val="0000FF"/>
        </w:rPr>
        <w:tab/>
        <w:t>Vorsicht im Umgang mit Präparaten: Gefahr der Überdosierung und der Wechselwir</w:t>
      </w:r>
      <w:r w:rsidR="001A2308" w:rsidRPr="00A6442D">
        <w:rPr>
          <w:color w:val="0000FF"/>
        </w:rPr>
        <w:softHyphen/>
      </w:r>
      <w:r w:rsidR="001A2308" w:rsidRPr="00A6442D">
        <w:rPr>
          <w:color w:val="0000FF"/>
        </w:rPr>
        <w:tab/>
      </w:r>
      <w:r w:rsidRPr="00A6442D">
        <w:rPr>
          <w:color w:val="0000FF"/>
        </w:rPr>
        <w:t>kung mit Medikamenten</w:t>
      </w:r>
    </w:p>
    <w:p w14:paraId="1F3D5B9A" w14:textId="77777777" w:rsidR="00F30C59" w:rsidRPr="00A6442D" w:rsidRDefault="00F30C59">
      <w:pPr>
        <w:rPr>
          <w:color w:val="0000FF"/>
        </w:rPr>
      </w:pPr>
    </w:p>
    <w:p w14:paraId="118DFA5E" w14:textId="77777777" w:rsidR="00C12033" w:rsidRPr="00A6442D" w:rsidRDefault="00C12033">
      <w:pPr>
        <w:rPr>
          <w:color w:val="0000FF"/>
        </w:rPr>
      </w:pPr>
    </w:p>
    <w:p w14:paraId="4AA06D42" w14:textId="6416CC60" w:rsidR="005353DD" w:rsidRPr="00A6442D" w:rsidRDefault="005353DD">
      <w:pPr>
        <w:rPr>
          <w:b/>
          <w:bCs/>
          <w:color w:val="0000FF"/>
        </w:rPr>
      </w:pPr>
      <w:r w:rsidRPr="00A6442D">
        <w:rPr>
          <w:b/>
          <w:bCs/>
          <w:color w:val="0000FF"/>
        </w:rPr>
        <w:t>4</w:t>
      </w:r>
      <w:r w:rsidRPr="00A6442D">
        <w:rPr>
          <w:b/>
          <w:bCs/>
          <w:color w:val="0000FF"/>
        </w:rPr>
        <w:tab/>
        <w:t>Freie Radikale und Antioxidatien</w:t>
      </w:r>
    </w:p>
    <w:p w14:paraId="22A17AAA" w14:textId="31BF27D7" w:rsidR="005353DD" w:rsidRPr="00A6442D" w:rsidRDefault="003273BF" w:rsidP="00910AC8">
      <w:pPr>
        <w:ind w:left="708"/>
        <w:jc w:val="both"/>
        <w:rPr>
          <w:color w:val="0000FF"/>
        </w:rPr>
      </w:pPr>
      <w:r w:rsidRPr="00A6442D">
        <w:rPr>
          <w:i/>
          <w:color w:val="0000FF"/>
        </w:rPr>
        <w:t>geht deutlich über die Anforderung des LehrplanPLUS hinaus, aber diese Begriffe tauchen in Texten zu sekundären Pflanzenstoffen regelmäßig auf</w:t>
      </w:r>
      <w:r w:rsidR="00910AC8">
        <w:rPr>
          <w:i/>
          <w:color w:val="0000FF"/>
        </w:rPr>
        <w:t xml:space="preserve"> und solltes deshalb kurz geklärt werden</w:t>
      </w:r>
      <w:r w:rsidR="00C12033" w:rsidRPr="00A6442D">
        <w:rPr>
          <w:i/>
          <w:color w:val="0000FF"/>
        </w:rPr>
        <w:t>; die beiden Begriffe stellen definitiv keine Lerninhalte dar</w:t>
      </w:r>
    </w:p>
    <w:p w14:paraId="77CB54A3" w14:textId="77777777" w:rsidR="003273BF" w:rsidRPr="00A6442D" w:rsidRDefault="003273BF">
      <w:pPr>
        <w:rPr>
          <w:color w:val="0000FF"/>
        </w:rPr>
      </w:pPr>
    </w:p>
    <w:p w14:paraId="59DAB23D" w14:textId="3E3F6BF0" w:rsidR="003273BF" w:rsidRPr="00A6442D" w:rsidRDefault="003273BF" w:rsidP="00C12033">
      <w:pPr>
        <w:jc w:val="both"/>
        <w:rPr>
          <w:color w:val="0000FF"/>
        </w:rPr>
      </w:pPr>
      <w:r w:rsidRPr="00A6442D">
        <w:rPr>
          <w:color w:val="0000FF"/>
        </w:rPr>
        <w:t>4.1</w:t>
      </w:r>
      <w:r w:rsidRPr="00A6442D">
        <w:rPr>
          <w:color w:val="0000FF"/>
        </w:rPr>
        <w:tab/>
        <w:t xml:space="preserve">freie Radikale sind Atome oder Moleküle mit ungepaarten Valenzelektronen (hier wird </w:t>
      </w:r>
      <w:r w:rsidR="00C12033" w:rsidRPr="00A6442D">
        <w:rPr>
          <w:color w:val="0000FF"/>
        </w:rPr>
        <w:tab/>
      </w:r>
      <w:r w:rsidRPr="00A6442D">
        <w:rPr>
          <w:color w:val="0000FF"/>
        </w:rPr>
        <w:t>die Oktettregel nicht eingehalten, die besagt, dass</w:t>
      </w:r>
      <w:r w:rsidR="00C12033" w:rsidRPr="00A6442D">
        <w:rPr>
          <w:color w:val="0000FF"/>
        </w:rPr>
        <w:t xml:space="preserve"> – bei Atomen wie C, O, N usw. – ein </w:t>
      </w:r>
      <w:r w:rsidR="00C12033" w:rsidRPr="00A6442D">
        <w:rPr>
          <w:color w:val="0000FF"/>
        </w:rPr>
        <w:tab/>
        <w:t>stabiler Zustand erreicht wird, wenn acht Valenzelektronen in Form von vier Elektro</w:t>
      </w:r>
      <w:r w:rsidR="00C12033" w:rsidRPr="00A6442D">
        <w:rPr>
          <w:color w:val="0000FF"/>
        </w:rPr>
        <w:softHyphen/>
      </w:r>
      <w:r w:rsidR="00C12033" w:rsidRPr="00A6442D">
        <w:rPr>
          <w:color w:val="0000FF"/>
        </w:rPr>
        <w:tab/>
        <w:t>nenpaaren vorliegen)</w:t>
      </w:r>
      <w:r w:rsidR="0056524F" w:rsidRPr="00A6442D">
        <w:rPr>
          <w:color w:val="0000FF"/>
        </w:rPr>
        <w:t>; sie sind deshalb hochreaktiv</w:t>
      </w:r>
      <w:r w:rsidR="00910AC8">
        <w:rPr>
          <w:color w:val="0000FF"/>
        </w:rPr>
        <w:t xml:space="preserve"> und dadurch gefährlich</w:t>
      </w:r>
    </w:p>
    <w:p w14:paraId="775AF36E" w14:textId="77777777" w:rsidR="00C12033" w:rsidRPr="00A6442D" w:rsidRDefault="00C12033">
      <w:pPr>
        <w:rPr>
          <w:color w:val="0000FF"/>
        </w:rPr>
      </w:pPr>
    </w:p>
    <w:p w14:paraId="7A18A102" w14:textId="7EE5B970" w:rsidR="00C12033" w:rsidRPr="00A6442D" w:rsidRDefault="00C12033" w:rsidP="00C12033">
      <w:pPr>
        <w:jc w:val="both"/>
        <w:rPr>
          <w:color w:val="0000FF"/>
        </w:rPr>
      </w:pPr>
      <w:r w:rsidRPr="00A6442D">
        <w:rPr>
          <w:color w:val="0000FF"/>
        </w:rPr>
        <w:t>4.2</w:t>
      </w:r>
      <w:r w:rsidRPr="00A6442D">
        <w:rPr>
          <w:color w:val="0000FF"/>
        </w:rPr>
        <w:tab/>
        <w:t xml:space="preserve">Antioxidantien sind Mikronährstoffe, die freie Radikale entschärfen, indem sie für die </w:t>
      </w:r>
      <w:r w:rsidRPr="00A6442D">
        <w:rPr>
          <w:color w:val="0000FF"/>
        </w:rPr>
        <w:tab/>
        <w:t>Ausbildung von Elektronenpaaren sorgen</w:t>
      </w:r>
      <w:r w:rsidR="00910AC8">
        <w:rPr>
          <w:color w:val="0000FF"/>
        </w:rPr>
        <w:t xml:space="preserve"> </w:t>
      </w:r>
    </w:p>
    <w:p w14:paraId="2F1EF3C3" w14:textId="77777777" w:rsidR="005353DD" w:rsidRPr="00A6442D" w:rsidRDefault="005353DD">
      <w:pPr>
        <w:rPr>
          <w:color w:val="0000FF"/>
        </w:rPr>
      </w:pPr>
    </w:p>
    <w:p w14:paraId="5D623EB7" w14:textId="77777777" w:rsidR="00C12033" w:rsidRPr="00A6442D" w:rsidRDefault="00C12033">
      <w:pPr>
        <w:rPr>
          <w:color w:val="0000FF"/>
        </w:rPr>
      </w:pPr>
    </w:p>
    <w:p w14:paraId="38F115C8" w14:textId="78E11D4F" w:rsidR="007022C6" w:rsidRPr="00A6442D" w:rsidRDefault="005353DD">
      <w:pPr>
        <w:rPr>
          <w:b/>
          <w:bCs/>
          <w:color w:val="0000FF"/>
        </w:rPr>
      </w:pPr>
      <w:r w:rsidRPr="00A6442D">
        <w:rPr>
          <w:b/>
          <w:bCs/>
          <w:color w:val="0000FF"/>
        </w:rPr>
        <w:t>5</w:t>
      </w:r>
      <w:r w:rsidR="007022C6" w:rsidRPr="00A6442D">
        <w:rPr>
          <w:b/>
          <w:bCs/>
          <w:color w:val="0000FF"/>
        </w:rPr>
        <w:tab/>
        <w:t>Nutzen für die Pflanze</w:t>
      </w:r>
    </w:p>
    <w:p w14:paraId="2F6B7A6B" w14:textId="77777777" w:rsidR="007022C6" w:rsidRPr="00A6442D" w:rsidRDefault="007022C6">
      <w:pPr>
        <w:rPr>
          <w:color w:val="0000FF"/>
        </w:rPr>
      </w:pPr>
    </w:p>
    <w:p w14:paraId="6878F083" w14:textId="5D8FDBCA" w:rsidR="007022C6" w:rsidRPr="00A6442D" w:rsidRDefault="005353DD">
      <w:pPr>
        <w:rPr>
          <w:color w:val="0000FF"/>
        </w:rPr>
      </w:pPr>
      <w:r w:rsidRPr="00A6442D">
        <w:rPr>
          <w:color w:val="0000FF"/>
        </w:rPr>
        <w:t>5</w:t>
      </w:r>
      <w:r w:rsidR="007022C6" w:rsidRPr="00A6442D">
        <w:rPr>
          <w:color w:val="0000FF"/>
        </w:rPr>
        <w:t>.1</w:t>
      </w:r>
      <w:r w:rsidR="007022C6" w:rsidRPr="00A6442D">
        <w:rPr>
          <w:color w:val="0000FF"/>
        </w:rPr>
        <w:tab/>
        <w:t>Anlocken von Tieren zum Bestäuben</w:t>
      </w:r>
    </w:p>
    <w:p w14:paraId="300D1755" w14:textId="3C8DD2DA" w:rsidR="007022C6" w:rsidRPr="00A6442D" w:rsidRDefault="007022C6">
      <w:pPr>
        <w:rPr>
          <w:color w:val="0000FF"/>
        </w:rPr>
      </w:pPr>
      <w:r w:rsidRPr="00A6442D">
        <w:rPr>
          <w:color w:val="0000FF"/>
        </w:rPr>
        <w:tab/>
        <w:t>Anlocken von Tieren zum Verbreiten von Frucht bzw. Samen</w:t>
      </w:r>
    </w:p>
    <w:p w14:paraId="278E96E7" w14:textId="4AF0B132" w:rsidR="007022C6" w:rsidRPr="00A6442D" w:rsidRDefault="007022C6">
      <w:pPr>
        <w:rPr>
          <w:color w:val="0000FF"/>
        </w:rPr>
      </w:pPr>
      <w:r w:rsidRPr="00A6442D">
        <w:rPr>
          <w:color w:val="0000FF"/>
        </w:rPr>
        <w:tab/>
        <w:t>Abschrecken von Fressfeinden</w:t>
      </w:r>
    </w:p>
    <w:p w14:paraId="10E674FE" w14:textId="103986C5" w:rsidR="007022C6" w:rsidRPr="00A6442D" w:rsidRDefault="007022C6">
      <w:pPr>
        <w:rPr>
          <w:color w:val="0000FF"/>
        </w:rPr>
      </w:pPr>
      <w:r w:rsidRPr="00A6442D">
        <w:rPr>
          <w:color w:val="0000FF"/>
        </w:rPr>
        <w:tab/>
        <w:t>Bekämpfung von Bakterien oder Pilzen</w:t>
      </w:r>
    </w:p>
    <w:p w14:paraId="6FBC4298" w14:textId="77777777" w:rsidR="007022C6" w:rsidRPr="00A6442D" w:rsidRDefault="007022C6">
      <w:pPr>
        <w:rPr>
          <w:color w:val="0000FF"/>
        </w:rPr>
      </w:pPr>
    </w:p>
    <w:p w14:paraId="3870092D" w14:textId="435C55CC" w:rsidR="007022C6" w:rsidRPr="00A6442D" w:rsidRDefault="005353DD">
      <w:pPr>
        <w:rPr>
          <w:color w:val="0000FF"/>
        </w:rPr>
      </w:pPr>
      <w:r w:rsidRPr="00A6442D">
        <w:rPr>
          <w:color w:val="0000FF"/>
        </w:rPr>
        <w:t>5</w:t>
      </w:r>
      <w:r w:rsidR="007022C6" w:rsidRPr="00A6442D">
        <w:rPr>
          <w:color w:val="0000FF"/>
        </w:rPr>
        <w:t>.2</w:t>
      </w:r>
      <w:r w:rsidR="007022C6" w:rsidRPr="00A6442D">
        <w:rPr>
          <w:color w:val="0000FF"/>
        </w:rPr>
        <w:tab/>
        <w:t xml:space="preserve">a)   </w:t>
      </w:r>
      <w:r w:rsidR="008F5121" w:rsidRPr="00A6442D">
        <w:rPr>
          <w:color w:val="0000FF"/>
        </w:rPr>
        <w:t>Abwehr von</w:t>
      </w:r>
      <w:r w:rsidR="007022C6" w:rsidRPr="00A6442D">
        <w:rPr>
          <w:color w:val="0000FF"/>
        </w:rPr>
        <w:t xml:space="preserve"> Fressfeinde</w:t>
      </w:r>
      <w:r w:rsidR="008F5121" w:rsidRPr="00A6442D">
        <w:rPr>
          <w:color w:val="0000FF"/>
        </w:rPr>
        <w:t>n (Nervengift)</w:t>
      </w:r>
    </w:p>
    <w:p w14:paraId="3A55CFE9" w14:textId="550B1168" w:rsidR="007022C6" w:rsidRPr="00A6442D" w:rsidRDefault="007022C6">
      <w:pPr>
        <w:rPr>
          <w:color w:val="0000FF"/>
        </w:rPr>
      </w:pPr>
      <w:r w:rsidRPr="00A6442D">
        <w:rPr>
          <w:color w:val="0000FF"/>
        </w:rPr>
        <w:tab/>
        <w:t>b)   Anlocken von bestäubenden Insekten</w:t>
      </w:r>
    </w:p>
    <w:p w14:paraId="55FDB3A4" w14:textId="3A831F46" w:rsidR="007022C6" w:rsidRPr="00A6442D" w:rsidRDefault="007022C6">
      <w:pPr>
        <w:rPr>
          <w:color w:val="0000FF"/>
        </w:rPr>
      </w:pPr>
      <w:r w:rsidRPr="00A6442D">
        <w:rPr>
          <w:color w:val="0000FF"/>
        </w:rPr>
        <w:tab/>
        <w:t>c)   Anlocken von Tieren, die mit ihrem Kot die Samen verbreiten</w:t>
      </w:r>
    </w:p>
    <w:p w14:paraId="48DF1FE9" w14:textId="690DE47A" w:rsidR="007022C6" w:rsidRPr="00A6442D" w:rsidRDefault="007022C6">
      <w:pPr>
        <w:rPr>
          <w:color w:val="0000FF"/>
        </w:rPr>
      </w:pPr>
      <w:r w:rsidRPr="00A6442D">
        <w:rPr>
          <w:color w:val="0000FF"/>
        </w:rPr>
        <w:tab/>
        <w:t>d)   Anlocken von bestäubenden Insekten</w:t>
      </w:r>
    </w:p>
    <w:p w14:paraId="5462ACEF" w14:textId="6B6E5433" w:rsidR="007022C6" w:rsidRPr="00A6442D" w:rsidRDefault="008F5121">
      <w:pPr>
        <w:rPr>
          <w:color w:val="0000FF"/>
        </w:rPr>
      </w:pPr>
      <w:r w:rsidRPr="00A6442D">
        <w:rPr>
          <w:color w:val="0000FF"/>
        </w:rPr>
        <w:tab/>
        <w:t>e)   Abwehr bzw. Abschreckung von Fressfeinden</w:t>
      </w:r>
    </w:p>
    <w:p w14:paraId="226B661B" w14:textId="77777777" w:rsidR="007022C6" w:rsidRPr="00A6442D" w:rsidRDefault="007022C6">
      <w:pPr>
        <w:rPr>
          <w:color w:val="0000FF"/>
        </w:rPr>
      </w:pPr>
    </w:p>
    <w:p w14:paraId="5A1F190C" w14:textId="77777777" w:rsidR="007022C6" w:rsidRDefault="007022C6"/>
    <w:p w14:paraId="7E87FB8E" w14:textId="77777777" w:rsidR="007022C6" w:rsidRDefault="007022C6"/>
    <w:p w14:paraId="03D0078F" w14:textId="77777777" w:rsidR="00F30C59" w:rsidRDefault="00F30C59"/>
    <w:p w14:paraId="53FAE27E" w14:textId="77777777" w:rsidR="00F30C59" w:rsidRDefault="00F30C59"/>
    <w:p w14:paraId="74F06DC4" w14:textId="2BFD336E" w:rsidR="001E7738" w:rsidRDefault="00F30C59" w:rsidP="00F30C59">
      <w:pPr>
        <w:jc w:val="right"/>
      </w:pPr>
      <w:r>
        <w:rPr>
          <w:sz w:val="20"/>
          <w:szCs w:val="20"/>
        </w:rPr>
        <w:t>Thomas Nickl, Juni 2024</w:t>
      </w:r>
    </w:p>
    <w:sectPr w:rsidR="001E77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A09"/>
    <w:multiLevelType w:val="multilevel"/>
    <w:tmpl w:val="DC7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71F82"/>
    <w:multiLevelType w:val="hybridMultilevel"/>
    <w:tmpl w:val="E22C7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2685385">
    <w:abstractNumId w:val="1"/>
  </w:num>
  <w:num w:numId="2" w16cid:durableId="3538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A"/>
    <w:rsid w:val="000852F2"/>
    <w:rsid w:val="0009699C"/>
    <w:rsid w:val="0015716C"/>
    <w:rsid w:val="00196FAE"/>
    <w:rsid w:val="001A2308"/>
    <w:rsid w:val="001E7738"/>
    <w:rsid w:val="0020682A"/>
    <w:rsid w:val="003273BF"/>
    <w:rsid w:val="003319FB"/>
    <w:rsid w:val="004817A0"/>
    <w:rsid w:val="005353DD"/>
    <w:rsid w:val="005527A3"/>
    <w:rsid w:val="0056524F"/>
    <w:rsid w:val="005919EA"/>
    <w:rsid w:val="006D2039"/>
    <w:rsid w:val="007022C6"/>
    <w:rsid w:val="007039DD"/>
    <w:rsid w:val="0080627A"/>
    <w:rsid w:val="008F5121"/>
    <w:rsid w:val="00910AC8"/>
    <w:rsid w:val="009456C1"/>
    <w:rsid w:val="0097569A"/>
    <w:rsid w:val="00975F29"/>
    <w:rsid w:val="009D0ECB"/>
    <w:rsid w:val="00A158DF"/>
    <w:rsid w:val="00A322ED"/>
    <w:rsid w:val="00A6442D"/>
    <w:rsid w:val="00A75064"/>
    <w:rsid w:val="00A97D7B"/>
    <w:rsid w:val="00C12033"/>
    <w:rsid w:val="00C6014C"/>
    <w:rsid w:val="00C94680"/>
    <w:rsid w:val="00CB3A0F"/>
    <w:rsid w:val="00CD6DF4"/>
    <w:rsid w:val="00CE2EF0"/>
    <w:rsid w:val="00D41C1C"/>
    <w:rsid w:val="00E07D8F"/>
    <w:rsid w:val="00E81719"/>
    <w:rsid w:val="00EF557A"/>
    <w:rsid w:val="00F12BB4"/>
    <w:rsid w:val="00F30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3D8F"/>
  <w15:chartTrackingRefBased/>
  <w15:docId w15:val="{40FB69DA-C654-45AA-81E0-C463A42F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97D7B"/>
    <w:rPr>
      <w:b/>
      <w:bCs/>
    </w:rPr>
  </w:style>
  <w:style w:type="paragraph" w:styleId="Listenabsatz">
    <w:name w:val="List Paragraph"/>
    <w:basedOn w:val="Standard"/>
    <w:uiPriority w:val="34"/>
    <w:qFormat/>
    <w:rsid w:val="00A9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dcterms:created xsi:type="dcterms:W3CDTF">2024-06-20T07:19:00Z</dcterms:created>
  <dcterms:modified xsi:type="dcterms:W3CDTF">2025-01-10T15:30:00Z</dcterms:modified>
</cp:coreProperties>
</file>