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7847" w14:textId="438DAB22" w:rsidR="005D33B1" w:rsidRPr="005B4D9B" w:rsidRDefault="00096F37" w:rsidP="00096F37">
      <w:pPr>
        <w:jc w:val="center"/>
        <w:rPr>
          <w:rFonts w:ascii="Arial" w:hAnsi="Arial" w:cs="Arial"/>
          <w:b/>
          <w:bCs/>
        </w:rPr>
      </w:pPr>
      <w:r w:rsidRPr="005B4D9B">
        <w:rPr>
          <w:rFonts w:ascii="Arial" w:hAnsi="Arial" w:cs="Arial"/>
          <w:b/>
          <w:bCs/>
        </w:rPr>
        <w:t>Photosynthese (7)</w:t>
      </w:r>
    </w:p>
    <w:p w14:paraId="4FE5A325" w14:textId="783549E6" w:rsidR="00096F37" w:rsidRDefault="00096F37" w:rsidP="00096F37">
      <w:pPr>
        <w:jc w:val="center"/>
        <w:rPr>
          <w:rFonts w:ascii="Arial" w:hAnsi="Arial" w:cs="Arial"/>
          <w:b/>
          <w:bCs/>
          <w:sz w:val="32"/>
          <w:szCs w:val="32"/>
        </w:rPr>
      </w:pPr>
      <w:r w:rsidRPr="005B4D9B">
        <w:rPr>
          <w:rFonts w:ascii="Arial" w:hAnsi="Arial" w:cs="Arial"/>
          <w:b/>
          <w:bCs/>
          <w:sz w:val="32"/>
          <w:szCs w:val="32"/>
        </w:rPr>
        <w:t>Chemiosmotische</w:t>
      </w:r>
      <w:r w:rsidR="00225BA1" w:rsidRPr="005B4D9B">
        <w:rPr>
          <w:rFonts w:ascii="Arial" w:hAnsi="Arial" w:cs="Arial"/>
          <w:b/>
          <w:bCs/>
          <w:sz w:val="32"/>
          <w:szCs w:val="32"/>
        </w:rPr>
        <w:t>r</w:t>
      </w:r>
      <w:r w:rsidRPr="005B4D9B">
        <w:rPr>
          <w:rFonts w:ascii="Arial" w:hAnsi="Arial" w:cs="Arial"/>
          <w:b/>
          <w:bCs/>
          <w:sz w:val="32"/>
          <w:szCs w:val="32"/>
        </w:rPr>
        <w:t xml:space="preserve"> </w:t>
      </w:r>
      <w:r w:rsidR="00225BA1" w:rsidRPr="005B4D9B">
        <w:rPr>
          <w:rFonts w:ascii="Arial" w:hAnsi="Arial" w:cs="Arial"/>
          <w:b/>
          <w:bCs/>
          <w:sz w:val="32"/>
          <w:szCs w:val="32"/>
        </w:rPr>
        <w:t>Mechanismus</w:t>
      </w:r>
      <w:r w:rsidRPr="005B4D9B">
        <w:rPr>
          <w:rFonts w:ascii="Arial" w:hAnsi="Arial" w:cs="Arial"/>
          <w:b/>
          <w:bCs/>
          <w:sz w:val="32"/>
          <w:szCs w:val="32"/>
        </w:rPr>
        <w:t xml:space="preserve"> der ATP-Bildung</w:t>
      </w:r>
    </w:p>
    <w:p w14:paraId="586C1B0E" w14:textId="7C59381C" w:rsidR="00AB6663" w:rsidRPr="005B4D9B" w:rsidRDefault="00AB6663" w:rsidP="00096F37">
      <w:pPr>
        <w:jc w:val="center"/>
        <w:rPr>
          <w:rFonts w:ascii="Arial" w:hAnsi="Arial" w:cs="Arial"/>
          <w:b/>
          <w:bCs/>
          <w:sz w:val="32"/>
          <w:szCs w:val="32"/>
        </w:rPr>
      </w:pPr>
      <w:r>
        <w:rPr>
          <w:rFonts w:ascii="Arial" w:hAnsi="Arial" w:cs="Arial"/>
          <w:b/>
          <w:bCs/>
          <w:sz w:val="32"/>
          <w:szCs w:val="32"/>
        </w:rPr>
        <w:t>in den lichtabhängigen Reaktionen</w:t>
      </w:r>
    </w:p>
    <w:p w14:paraId="1D1F0778" w14:textId="77777777" w:rsidR="00096F37" w:rsidRDefault="00096F37">
      <w:pPr>
        <w:rPr>
          <w:rFonts w:ascii="Arial" w:hAnsi="Arial" w:cs="Arial"/>
          <w:sz w:val="22"/>
          <w:szCs w:val="22"/>
        </w:rPr>
      </w:pPr>
    </w:p>
    <w:p w14:paraId="003483E2" w14:textId="7345B5F1" w:rsidR="00096F37" w:rsidRPr="00096F37" w:rsidRDefault="00096F37">
      <w:pPr>
        <w:rPr>
          <w:rFonts w:ascii="Arial" w:hAnsi="Arial" w:cs="Arial"/>
          <w:b/>
          <w:bCs/>
          <w:sz w:val="22"/>
          <w:szCs w:val="22"/>
        </w:rPr>
      </w:pPr>
      <w:r w:rsidRPr="00096F37">
        <w:rPr>
          <w:rFonts w:ascii="Arial" w:hAnsi="Arial" w:cs="Arial"/>
          <w:b/>
          <w:bCs/>
          <w:sz w:val="22"/>
          <w:szCs w:val="22"/>
        </w:rPr>
        <w:t>Aufgaben:</w:t>
      </w:r>
    </w:p>
    <w:p w14:paraId="46A626B9" w14:textId="77777777" w:rsidR="00096F37" w:rsidRDefault="00096F37">
      <w:pPr>
        <w:rPr>
          <w:rFonts w:ascii="Arial" w:hAnsi="Arial" w:cs="Arial"/>
          <w:sz w:val="22"/>
          <w:szCs w:val="22"/>
        </w:rPr>
      </w:pPr>
    </w:p>
    <w:p w14:paraId="62A9C8E5" w14:textId="7E9A5E14" w:rsidR="00093D23" w:rsidRPr="00093D23" w:rsidRDefault="00093D23">
      <w:pPr>
        <w:rPr>
          <w:rFonts w:ascii="Arial" w:hAnsi="Arial" w:cs="Arial"/>
          <w:i/>
          <w:sz w:val="22"/>
          <w:szCs w:val="22"/>
        </w:rPr>
      </w:pPr>
      <w:r>
        <w:rPr>
          <w:rFonts w:ascii="Arial" w:hAnsi="Arial" w:cs="Arial"/>
          <w:i/>
          <w:sz w:val="22"/>
          <w:szCs w:val="22"/>
        </w:rPr>
        <w:t>Hinweis: In B1 werden nur die Stoffe ergänzt, nicht die Koeffizienten!</w:t>
      </w:r>
    </w:p>
    <w:p w14:paraId="06A7C7A1" w14:textId="77777777" w:rsidR="00093D23" w:rsidRDefault="00093D23">
      <w:pPr>
        <w:rPr>
          <w:rFonts w:ascii="Arial" w:hAnsi="Arial" w:cs="Arial"/>
          <w:sz w:val="22"/>
          <w:szCs w:val="22"/>
        </w:rPr>
      </w:pPr>
    </w:p>
    <w:p w14:paraId="34778B20" w14:textId="2510CB14" w:rsidR="00225BA1" w:rsidRPr="00225BA1" w:rsidRDefault="00096F37">
      <w:pPr>
        <w:rPr>
          <w:rFonts w:ascii="Arial" w:hAnsi="Arial" w:cs="Arial"/>
          <w:b/>
          <w:bCs/>
          <w:sz w:val="22"/>
          <w:szCs w:val="22"/>
        </w:rPr>
      </w:pPr>
      <w:r w:rsidRPr="00225BA1">
        <w:rPr>
          <w:rFonts w:ascii="Arial" w:hAnsi="Arial" w:cs="Arial"/>
          <w:b/>
          <w:bCs/>
          <w:sz w:val="22"/>
          <w:szCs w:val="22"/>
        </w:rPr>
        <w:t>1</w:t>
      </w:r>
      <w:r w:rsidRPr="00225BA1">
        <w:rPr>
          <w:rFonts w:ascii="Arial" w:hAnsi="Arial" w:cs="Arial"/>
          <w:b/>
          <w:bCs/>
          <w:sz w:val="22"/>
          <w:szCs w:val="22"/>
        </w:rPr>
        <w:tab/>
      </w:r>
      <w:r w:rsidR="00225BA1">
        <w:rPr>
          <w:rFonts w:ascii="Arial" w:hAnsi="Arial" w:cs="Arial"/>
          <w:b/>
          <w:bCs/>
          <w:sz w:val="22"/>
          <w:szCs w:val="22"/>
        </w:rPr>
        <w:t xml:space="preserve">Wasserspaltung </w:t>
      </w:r>
    </w:p>
    <w:p w14:paraId="57153B45" w14:textId="765BE8DA" w:rsidR="00096F37" w:rsidRDefault="00225BA1" w:rsidP="00225BA1">
      <w:pPr>
        <w:spacing w:before="120"/>
        <w:jc w:val="both"/>
        <w:rPr>
          <w:rFonts w:ascii="Arial" w:hAnsi="Arial" w:cs="Arial"/>
          <w:sz w:val="22"/>
          <w:szCs w:val="22"/>
        </w:rPr>
      </w:pPr>
      <w:r>
        <w:rPr>
          <w:rFonts w:ascii="Arial" w:hAnsi="Arial" w:cs="Arial"/>
          <w:sz w:val="22"/>
          <w:szCs w:val="22"/>
        </w:rPr>
        <w:tab/>
      </w:r>
      <w:r w:rsidR="006409A6">
        <w:rPr>
          <w:rFonts w:ascii="Arial" w:hAnsi="Arial" w:cs="Arial"/>
          <w:sz w:val="22"/>
          <w:szCs w:val="22"/>
        </w:rPr>
        <w:t xml:space="preserve">In den lichtabhängigen Reaktionen der Photosynthese werden Elektronen von Wasser </w:t>
      </w:r>
      <w:r>
        <w:rPr>
          <w:rFonts w:ascii="Arial" w:hAnsi="Arial" w:cs="Arial"/>
          <w:sz w:val="22"/>
          <w:szCs w:val="22"/>
        </w:rPr>
        <w:tab/>
      </w:r>
      <w:r w:rsidR="006409A6">
        <w:rPr>
          <w:rFonts w:ascii="Arial" w:hAnsi="Arial" w:cs="Arial"/>
          <w:sz w:val="22"/>
          <w:szCs w:val="22"/>
        </w:rPr>
        <w:t>auf NADP</w:t>
      </w:r>
      <w:r w:rsidR="006409A6" w:rsidRPr="006409A6">
        <w:rPr>
          <w:rFonts w:ascii="Arial" w:hAnsi="Arial" w:cs="Arial"/>
          <w:sz w:val="22"/>
          <w:szCs w:val="22"/>
          <w:vertAlign w:val="superscript"/>
        </w:rPr>
        <w:t>+</w:t>
      </w:r>
      <w:r w:rsidR="006409A6">
        <w:rPr>
          <w:rFonts w:ascii="Arial" w:hAnsi="Arial" w:cs="Arial"/>
          <w:sz w:val="22"/>
          <w:szCs w:val="22"/>
        </w:rPr>
        <w:t xml:space="preserve"> übertragen</w:t>
      </w:r>
      <w:r w:rsidR="00E24815">
        <w:rPr>
          <w:rFonts w:ascii="Arial" w:hAnsi="Arial" w:cs="Arial"/>
          <w:sz w:val="22"/>
          <w:szCs w:val="22"/>
        </w:rPr>
        <w:t xml:space="preserve"> (M1)</w:t>
      </w:r>
      <w:r w:rsidR="006409A6">
        <w:rPr>
          <w:rFonts w:ascii="Arial" w:hAnsi="Arial" w:cs="Arial"/>
          <w:sz w:val="22"/>
          <w:szCs w:val="22"/>
        </w:rPr>
        <w:t>.</w:t>
      </w:r>
    </w:p>
    <w:p w14:paraId="55498231" w14:textId="73DCCA75" w:rsidR="006409A6" w:rsidRPr="002B51FD" w:rsidRDefault="006409A6" w:rsidP="00225BA1">
      <w:pPr>
        <w:jc w:val="both"/>
        <w:rPr>
          <w:rFonts w:ascii="Arial" w:hAnsi="Arial" w:cs="Arial"/>
          <w:sz w:val="22"/>
          <w:szCs w:val="22"/>
        </w:rPr>
      </w:pPr>
      <w:r>
        <w:rPr>
          <w:rFonts w:ascii="Arial" w:hAnsi="Arial" w:cs="Arial"/>
          <w:sz w:val="22"/>
          <w:szCs w:val="22"/>
        </w:rPr>
        <w:tab/>
        <w:t xml:space="preserve">Tragen Sie in B1 (an den gebogenen Reaktionspfeilen) </w:t>
      </w:r>
      <w:r w:rsidR="006C3135">
        <w:rPr>
          <w:rFonts w:ascii="Arial" w:hAnsi="Arial" w:cs="Arial"/>
          <w:sz w:val="22"/>
          <w:szCs w:val="22"/>
        </w:rPr>
        <w:t>die an der</w:t>
      </w:r>
      <w:r>
        <w:rPr>
          <w:rFonts w:ascii="Arial" w:hAnsi="Arial" w:cs="Arial"/>
          <w:sz w:val="22"/>
          <w:szCs w:val="22"/>
        </w:rPr>
        <w:t xml:space="preserve"> Wasserspaltung</w:t>
      </w:r>
      <w:r w:rsidR="00C14D69">
        <w:rPr>
          <w:rFonts w:ascii="Arial" w:hAnsi="Arial" w:cs="Arial"/>
          <w:sz w:val="22"/>
          <w:szCs w:val="22"/>
        </w:rPr>
        <w:t xml:space="preserve"> </w:t>
      </w:r>
      <w:r w:rsidR="00A616A1">
        <w:rPr>
          <w:rFonts w:ascii="Arial" w:hAnsi="Arial" w:cs="Arial"/>
          <w:sz w:val="22"/>
          <w:szCs w:val="22"/>
        </w:rPr>
        <w:tab/>
      </w:r>
      <w:r w:rsidR="006C3135">
        <w:rPr>
          <w:rFonts w:ascii="Arial" w:hAnsi="Arial" w:cs="Arial"/>
          <w:sz w:val="22"/>
          <w:szCs w:val="22"/>
        </w:rPr>
        <w:t xml:space="preserve">beteiligten Stoffe </w:t>
      </w:r>
      <w:r w:rsidRPr="002B51FD">
        <w:rPr>
          <w:rFonts w:ascii="Arial" w:hAnsi="Arial" w:cs="Arial"/>
          <w:sz w:val="22"/>
          <w:szCs w:val="22"/>
        </w:rPr>
        <w:t>ein (vereinfachte Form mit H</w:t>
      </w:r>
      <w:r w:rsidRPr="002B51FD">
        <w:rPr>
          <w:rFonts w:ascii="Arial" w:hAnsi="Arial" w:cs="Arial"/>
          <w:sz w:val="22"/>
          <w:szCs w:val="22"/>
          <w:vertAlign w:val="superscript"/>
        </w:rPr>
        <w:t>+</w:t>
      </w:r>
      <w:r w:rsidR="00AB6663">
        <w:rPr>
          <w:rFonts w:ascii="Arial" w:hAnsi="Arial" w:cs="Arial"/>
          <w:sz w:val="22"/>
          <w:szCs w:val="22"/>
        </w:rPr>
        <w:t xml:space="preserve"> anstelle von H</w:t>
      </w:r>
      <w:r w:rsidR="00AB6663" w:rsidRPr="00AB6663">
        <w:rPr>
          <w:rFonts w:ascii="Arial" w:hAnsi="Arial" w:cs="Arial"/>
          <w:sz w:val="22"/>
          <w:szCs w:val="22"/>
          <w:vertAlign w:val="subscript"/>
        </w:rPr>
        <w:t>3</w:t>
      </w:r>
      <w:r w:rsidR="00AB6663">
        <w:rPr>
          <w:rFonts w:ascii="Arial" w:hAnsi="Arial" w:cs="Arial"/>
          <w:sz w:val="22"/>
          <w:szCs w:val="22"/>
        </w:rPr>
        <w:t>O</w:t>
      </w:r>
      <w:r w:rsidR="00AB6663" w:rsidRPr="00AB6663">
        <w:rPr>
          <w:rFonts w:ascii="Arial" w:hAnsi="Arial" w:cs="Arial"/>
          <w:sz w:val="22"/>
          <w:szCs w:val="22"/>
          <w:vertAlign w:val="superscript"/>
        </w:rPr>
        <w:t>+</w:t>
      </w:r>
      <w:r w:rsidRPr="002B51FD">
        <w:rPr>
          <w:rFonts w:ascii="Arial" w:hAnsi="Arial" w:cs="Arial"/>
          <w:sz w:val="22"/>
          <w:szCs w:val="22"/>
        </w:rPr>
        <w:t>).</w:t>
      </w:r>
    </w:p>
    <w:p w14:paraId="7C8CEA9A" w14:textId="77777777" w:rsidR="00096F37" w:rsidRDefault="00096F37">
      <w:pPr>
        <w:rPr>
          <w:rFonts w:ascii="Arial" w:hAnsi="Arial" w:cs="Arial"/>
          <w:sz w:val="22"/>
          <w:szCs w:val="22"/>
        </w:rPr>
      </w:pPr>
    </w:p>
    <w:p w14:paraId="6CDD8D35" w14:textId="6D501273" w:rsidR="00225BA1" w:rsidRPr="00225BA1" w:rsidRDefault="006409A6">
      <w:pPr>
        <w:rPr>
          <w:rFonts w:ascii="Arial" w:hAnsi="Arial" w:cs="Arial"/>
          <w:b/>
          <w:bCs/>
          <w:sz w:val="22"/>
          <w:szCs w:val="22"/>
        </w:rPr>
      </w:pPr>
      <w:r w:rsidRPr="00225BA1">
        <w:rPr>
          <w:rFonts w:ascii="Arial" w:hAnsi="Arial" w:cs="Arial"/>
          <w:b/>
          <w:bCs/>
          <w:sz w:val="22"/>
          <w:szCs w:val="22"/>
        </w:rPr>
        <w:t>2</w:t>
      </w:r>
      <w:r w:rsidRPr="00225BA1">
        <w:rPr>
          <w:rFonts w:ascii="Arial" w:hAnsi="Arial" w:cs="Arial"/>
          <w:b/>
          <w:bCs/>
          <w:sz w:val="22"/>
          <w:szCs w:val="22"/>
        </w:rPr>
        <w:tab/>
      </w:r>
      <w:r w:rsidR="00225BA1" w:rsidRPr="00225BA1">
        <w:rPr>
          <w:rFonts w:ascii="Arial" w:hAnsi="Arial" w:cs="Arial"/>
          <w:b/>
          <w:bCs/>
          <w:sz w:val="22"/>
          <w:szCs w:val="22"/>
        </w:rPr>
        <w:t>Protonenpumpe</w:t>
      </w:r>
    </w:p>
    <w:p w14:paraId="5FA8FB81" w14:textId="2F22C66F" w:rsidR="006409A6" w:rsidRDefault="006A5DD6" w:rsidP="00225BA1">
      <w:pPr>
        <w:spacing w:before="120"/>
        <w:jc w:val="both"/>
        <w:rPr>
          <w:rFonts w:ascii="Arial" w:hAnsi="Arial" w:cs="Arial"/>
          <w:sz w:val="22"/>
          <w:szCs w:val="22"/>
        </w:rPr>
      </w:pPr>
      <w:r>
        <w:rPr>
          <w:rFonts w:ascii="Arial" w:hAnsi="Arial" w:cs="Arial"/>
          <w:sz w:val="22"/>
          <w:szCs w:val="22"/>
        </w:rPr>
        <w:t>2.1</w:t>
      </w:r>
      <w:r w:rsidR="00225BA1">
        <w:rPr>
          <w:rFonts w:ascii="Arial" w:hAnsi="Arial" w:cs="Arial"/>
          <w:sz w:val="22"/>
          <w:szCs w:val="22"/>
        </w:rPr>
        <w:tab/>
      </w:r>
      <w:r w:rsidR="00E24815">
        <w:rPr>
          <w:rFonts w:ascii="Arial" w:hAnsi="Arial" w:cs="Arial"/>
          <w:sz w:val="22"/>
          <w:szCs w:val="22"/>
        </w:rPr>
        <w:t xml:space="preserve">Ergänzen Sie in der Legende einen farbigen Pfeil zur Kennzeichnung der Übertragung </w:t>
      </w:r>
      <w:r w:rsidR="00225BA1">
        <w:rPr>
          <w:rFonts w:ascii="Arial" w:hAnsi="Arial" w:cs="Arial"/>
          <w:sz w:val="22"/>
          <w:szCs w:val="22"/>
        </w:rPr>
        <w:tab/>
      </w:r>
      <w:r w:rsidR="00E24815">
        <w:rPr>
          <w:rFonts w:ascii="Arial" w:hAnsi="Arial" w:cs="Arial"/>
          <w:sz w:val="22"/>
          <w:szCs w:val="22"/>
        </w:rPr>
        <w:t xml:space="preserve">von Wasserstoff-Ionen (Protonen). Tragen Sie anhand der Informationen </w:t>
      </w:r>
      <w:r w:rsidR="0040733E">
        <w:rPr>
          <w:rFonts w:ascii="Arial" w:hAnsi="Arial" w:cs="Arial"/>
          <w:sz w:val="22"/>
          <w:szCs w:val="22"/>
        </w:rPr>
        <w:t>aus</w:t>
      </w:r>
      <w:r w:rsidR="00E24815">
        <w:rPr>
          <w:rFonts w:ascii="Arial" w:hAnsi="Arial" w:cs="Arial"/>
          <w:sz w:val="22"/>
          <w:szCs w:val="22"/>
        </w:rPr>
        <w:t xml:space="preserve"> M2 </w:t>
      </w:r>
      <w:r w:rsidR="0040733E">
        <w:rPr>
          <w:rFonts w:ascii="Arial" w:hAnsi="Arial" w:cs="Arial"/>
          <w:sz w:val="22"/>
          <w:szCs w:val="22"/>
        </w:rPr>
        <w:t xml:space="preserve">die </w:t>
      </w:r>
      <w:r w:rsidR="00225BA1">
        <w:rPr>
          <w:rFonts w:ascii="Arial" w:hAnsi="Arial" w:cs="Arial"/>
          <w:sz w:val="22"/>
          <w:szCs w:val="22"/>
        </w:rPr>
        <w:tab/>
      </w:r>
      <w:r w:rsidR="0040733E">
        <w:rPr>
          <w:rFonts w:ascii="Arial" w:hAnsi="Arial" w:cs="Arial"/>
          <w:sz w:val="22"/>
          <w:szCs w:val="22"/>
        </w:rPr>
        <w:t>Protonenpumpe</w:t>
      </w:r>
      <w:r w:rsidR="00225BA1">
        <w:rPr>
          <w:rFonts w:ascii="Arial" w:hAnsi="Arial" w:cs="Arial"/>
          <w:sz w:val="22"/>
          <w:szCs w:val="22"/>
        </w:rPr>
        <w:t xml:space="preserve"> mit solchen Pfeilen</w:t>
      </w:r>
      <w:r w:rsidR="0040733E">
        <w:rPr>
          <w:rFonts w:ascii="Arial" w:hAnsi="Arial" w:cs="Arial"/>
          <w:sz w:val="22"/>
          <w:szCs w:val="22"/>
        </w:rPr>
        <w:t xml:space="preserve"> in B1 ein.</w:t>
      </w:r>
    </w:p>
    <w:p w14:paraId="3CAFAA50" w14:textId="20949945" w:rsidR="006A5DD6" w:rsidRDefault="006A5DD6" w:rsidP="00225BA1">
      <w:pPr>
        <w:spacing w:before="120"/>
        <w:jc w:val="both"/>
        <w:rPr>
          <w:rFonts w:ascii="Arial" w:hAnsi="Arial" w:cs="Arial"/>
          <w:sz w:val="22"/>
          <w:szCs w:val="22"/>
        </w:rPr>
      </w:pPr>
      <w:r>
        <w:rPr>
          <w:rFonts w:ascii="Arial" w:hAnsi="Arial" w:cs="Arial"/>
          <w:sz w:val="22"/>
          <w:szCs w:val="22"/>
        </w:rPr>
        <w:t>2.2</w:t>
      </w:r>
      <w:r>
        <w:rPr>
          <w:rFonts w:ascii="Arial" w:hAnsi="Arial" w:cs="Arial"/>
          <w:sz w:val="22"/>
          <w:szCs w:val="22"/>
        </w:rPr>
        <w:tab/>
        <w:t>Tragen Sie die an der Reduktion von NADP</w:t>
      </w:r>
      <w:r w:rsidRPr="006A5DD6">
        <w:rPr>
          <w:rFonts w:ascii="Arial" w:hAnsi="Arial" w:cs="Arial"/>
          <w:sz w:val="22"/>
          <w:szCs w:val="22"/>
          <w:vertAlign w:val="superscript"/>
        </w:rPr>
        <w:t>+</w:t>
      </w:r>
      <w:r>
        <w:rPr>
          <w:rFonts w:ascii="Arial" w:hAnsi="Arial" w:cs="Arial"/>
          <w:sz w:val="22"/>
          <w:szCs w:val="22"/>
        </w:rPr>
        <w:t xml:space="preserve"> beteiligten Stoffe ein (M1), wählen Sie die </w:t>
      </w:r>
      <w:r>
        <w:rPr>
          <w:rFonts w:ascii="Arial" w:hAnsi="Arial" w:cs="Arial"/>
          <w:sz w:val="22"/>
          <w:szCs w:val="22"/>
        </w:rPr>
        <w:tab/>
        <w:t>vereinfachte Form mit H</w:t>
      </w:r>
      <w:r w:rsidRPr="006A5DD6">
        <w:rPr>
          <w:rFonts w:ascii="Arial" w:hAnsi="Arial" w:cs="Arial"/>
          <w:sz w:val="22"/>
          <w:szCs w:val="22"/>
          <w:vertAlign w:val="superscript"/>
        </w:rPr>
        <w:t>+</w:t>
      </w:r>
      <w:r>
        <w:rPr>
          <w:rFonts w:ascii="Arial" w:hAnsi="Arial" w:cs="Arial"/>
          <w:sz w:val="22"/>
          <w:szCs w:val="22"/>
        </w:rPr>
        <w:t xml:space="preserve"> und verwende</w:t>
      </w:r>
      <w:r w:rsidR="00AB6663">
        <w:rPr>
          <w:rFonts w:ascii="Arial" w:hAnsi="Arial" w:cs="Arial"/>
          <w:sz w:val="22"/>
          <w:szCs w:val="22"/>
        </w:rPr>
        <w:t>n</w:t>
      </w:r>
      <w:r>
        <w:rPr>
          <w:rFonts w:ascii="Arial" w:hAnsi="Arial" w:cs="Arial"/>
          <w:sz w:val="22"/>
          <w:szCs w:val="22"/>
        </w:rPr>
        <w:t xml:space="preserve"> Sie auch den farbigen Pfeil.</w:t>
      </w:r>
    </w:p>
    <w:p w14:paraId="665EBBEB" w14:textId="77777777" w:rsidR="0040733E" w:rsidRDefault="0040733E">
      <w:pPr>
        <w:rPr>
          <w:rFonts w:ascii="Arial" w:hAnsi="Arial" w:cs="Arial"/>
          <w:sz w:val="22"/>
          <w:szCs w:val="22"/>
        </w:rPr>
      </w:pPr>
    </w:p>
    <w:p w14:paraId="27DC03A5" w14:textId="7CE33264" w:rsidR="00951630" w:rsidRPr="00264F58" w:rsidRDefault="0040733E">
      <w:pPr>
        <w:rPr>
          <w:rFonts w:ascii="Arial" w:hAnsi="Arial" w:cs="Arial"/>
          <w:b/>
          <w:bCs/>
          <w:sz w:val="22"/>
          <w:szCs w:val="22"/>
        </w:rPr>
      </w:pPr>
      <w:r w:rsidRPr="00264F58">
        <w:rPr>
          <w:rFonts w:ascii="Arial" w:hAnsi="Arial" w:cs="Arial"/>
          <w:b/>
          <w:bCs/>
          <w:sz w:val="22"/>
          <w:szCs w:val="22"/>
        </w:rPr>
        <w:t>3</w:t>
      </w:r>
      <w:r w:rsidRPr="00264F58">
        <w:rPr>
          <w:rFonts w:ascii="Arial" w:hAnsi="Arial" w:cs="Arial"/>
          <w:b/>
          <w:bCs/>
          <w:sz w:val="22"/>
          <w:szCs w:val="22"/>
        </w:rPr>
        <w:tab/>
      </w:r>
      <w:r w:rsidR="00261584" w:rsidRPr="00264F58">
        <w:rPr>
          <w:rFonts w:ascii="Arial" w:hAnsi="Arial" w:cs="Arial"/>
          <w:b/>
          <w:bCs/>
          <w:sz w:val="22"/>
          <w:szCs w:val="22"/>
        </w:rPr>
        <w:t>Aufbau des Protonengradienten</w:t>
      </w:r>
    </w:p>
    <w:p w14:paraId="72194D07" w14:textId="6C229896" w:rsidR="00264F58" w:rsidRDefault="00264F58" w:rsidP="00AB6663">
      <w:pPr>
        <w:spacing w:before="120"/>
        <w:ind w:left="708" w:hanging="708"/>
        <w:jc w:val="both"/>
        <w:rPr>
          <w:rFonts w:ascii="Arial" w:hAnsi="Arial" w:cs="Arial"/>
          <w:sz w:val="22"/>
          <w:szCs w:val="22"/>
        </w:rPr>
      </w:pPr>
      <w:r>
        <w:rPr>
          <w:rFonts w:ascii="Arial" w:hAnsi="Arial" w:cs="Arial"/>
          <w:sz w:val="22"/>
          <w:szCs w:val="22"/>
        </w:rPr>
        <w:t>3.1</w:t>
      </w:r>
      <w:r>
        <w:rPr>
          <w:rFonts w:ascii="Arial" w:hAnsi="Arial" w:cs="Arial"/>
          <w:sz w:val="22"/>
          <w:szCs w:val="22"/>
        </w:rPr>
        <w:tab/>
        <w:t>Markieren Sie Protonen, die im Thylakoid-Innenraum neu auftauchen, grün, und Proto</w:t>
      </w:r>
      <w:r>
        <w:rPr>
          <w:rFonts w:ascii="Arial" w:hAnsi="Arial" w:cs="Arial"/>
          <w:sz w:val="22"/>
          <w:szCs w:val="22"/>
        </w:rPr>
        <w:softHyphen/>
        <w:t>nen, die im Matrix-Raum verschwinden, rot.</w:t>
      </w:r>
    </w:p>
    <w:p w14:paraId="7F1A7715" w14:textId="06792F54" w:rsidR="00261584" w:rsidRPr="00264F58" w:rsidRDefault="00951630" w:rsidP="00AB6663">
      <w:pPr>
        <w:spacing w:before="120"/>
        <w:ind w:left="708" w:hanging="708"/>
        <w:jc w:val="both"/>
        <w:rPr>
          <w:rFonts w:ascii="Arial" w:hAnsi="Arial" w:cs="Arial"/>
          <w:sz w:val="22"/>
          <w:szCs w:val="22"/>
        </w:rPr>
      </w:pPr>
      <w:r w:rsidRPr="00264F58">
        <w:rPr>
          <w:rFonts w:ascii="Arial" w:hAnsi="Arial" w:cs="Arial"/>
          <w:sz w:val="22"/>
          <w:szCs w:val="22"/>
        </w:rPr>
        <w:t>3.</w:t>
      </w:r>
      <w:r w:rsidR="00264F58">
        <w:rPr>
          <w:rFonts w:ascii="Arial" w:hAnsi="Arial" w:cs="Arial"/>
          <w:sz w:val="22"/>
          <w:szCs w:val="22"/>
        </w:rPr>
        <w:t>2</w:t>
      </w:r>
      <w:r w:rsidRPr="00264F58">
        <w:rPr>
          <w:rFonts w:ascii="Arial" w:hAnsi="Arial" w:cs="Arial"/>
          <w:sz w:val="22"/>
          <w:szCs w:val="22"/>
        </w:rPr>
        <w:tab/>
        <w:t xml:space="preserve">Ermitteln Sie </w:t>
      </w:r>
      <w:r w:rsidR="004B431D" w:rsidRPr="00264F58">
        <w:rPr>
          <w:rFonts w:ascii="Arial" w:hAnsi="Arial" w:cs="Arial"/>
          <w:sz w:val="22"/>
          <w:szCs w:val="22"/>
        </w:rPr>
        <w:t xml:space="preserve">anhand der Ergebnisse aus den Aufgaben 1 und 2 </w:t>
      </w:r>
      <w:r w:rsidRPr="00264F58">
        <w:rPr>
          <w:rFonts w:ascii="Arial" w:hAnsi="Arial" w:cs="Arial"/>
          <w:sz w:val="22"/>
          <w:szCs w:val="22"/>
        </w:rPr>
        <w:t xml:space="preserve">den Zuwachs bzw. den Verlust an Protonen im Matrixraum </w:t>
      </w:r>
      <w:r w:rsidR="00AB6663" w:rsidRPr="00264F58">
        <w:rPr>
          <w:rFonts w:ascii="Arial" w:hAnsi="Arial" w:cs="Arial"/>
          <w:sz w:val="22"/>
          <w:szCs w:val="22"/>
        </w:rPr>
        <w:t>sowie im</w:t>
      </w:r>
      <w:r w:rsidRPr="00264F58">
        <w:rPr>
          <w:rFonts w:ascii="Arial" w:hAnsi="Arial" w:cs="Arial"/>
          <w:sz w:val="22"/>
          <w:szCs w:val="22"/>
        </w:rPr>
        <w:t xml:space="preserve"> Thylakoid-Innenraum beim Transport von 1 Elektron über die Elektronentransportkette</w:t>
      </w:r>
      <w:r w:rsidR="00606CC3" w:rsidRPr="00264F58">
        <w:rPr>
          <w:rFonts w:ascii="Arial" w:hAnsi="Arial" w:cs="Arial"/>
          <w:sz w:val="22"/>
          <w:szCs w:val="22"/>
        </w:rPr>
        <w:t xml:space="preserve"> und n</w:t>
      </w:r>
      <w:r w:rsidR="00261584" w:rsidRPr="00264F58">
        <w:rPr>
          <w:rFonts w:ascii="Arial" w:hAnsi="Arial" w:cs="Arial"/>
          <w:sz w:val="22"/>
          <w:szCs w:val="22"/>
        </w:rPr>
        <w:t>ennen Sie die drei Mechanismen, die den Protonen-Gradienten entlang der Thylakoidmembran aufbauen.</w:t>
      </w:r>
    </w:p>
    <w:p w14:paraId="3D8B2A88" w14:textId="432B7535" w:rsidR="00096F37" w:rsidRDefault="00951630" w:rsidP="00093D23">
      <w:pPr>
        <w:spacing w:before="120"/>
        <w:ind w:left="708" w:hanging="708"/>
        <w:jc w:val="both"/>
        <w:rPr>
          <w:rFonts w:ascii="Arial" w:hAnsi="Arial" w:cs="Arial"/>
          <w:sz w:val="22"/>
          <w:szCs w:val="22"/>
        </w:rPr>
      </w:pPr>
      <w:r>
        <w:rPr>
          <w:rFonts w:ascii="Arial" w:hAnsi="Arial" w:cs="Arial"/>
          <w:sz w:val="22"/>
          <w:szCs w:val="22"/>
        </w:rPr>
        <w:t>3.</w:t>
      </w:r>
      <w:r w:rsidR="00261584">
        <w:rPr>
          <w:rFonts w:ascii="Arial" w:hAnsi="Arial" w:cs="Arial"/>
          <w:sz w:val="22"/>
          <w:szCs w:val="22"/>
        </w:rPr>
        <w:t>3</w:t>
      </w:r>
      <w:r>
        <w:rPr>
          <w:rFonts w:ascii="Arial" w:hAnsi="Arial" w:cs="Arial"/>
          <w:sz w:val="22"/>
          <w:szCs w:val="22"/>
        </w:rPr>
        <w:tab/>
        <w:t xml:space="preserve">Die pH-Werte der beiden Räume </w:t>
      </w:r>
      <w:r w:rsidR="00225BA1">
        <w:rPr>
          <w:rFonts w:ascii="Arial" w:hAnsi="Arial" w:cs="Arial"/>
          <w:sz w:val="22"/>
          <w:szCs w:val="22"/>
        </w:rPr>
        <w:t>i</w:t>
      </w:r>
      <w:r w:rsidR="00093D23">
        <w:rPr>
          <w:rFonts w:ascii="Arial" w:hAnsi="Arial" w:cs="Arial"/>
          <w:sz w:val="22"/>
          <w:szCs w:val="22"/>
        </w:rPr>
        <w:t>nnerhalb des</w:t>
      </w:r>
      <w:r w:rsidR="00225BA1">
        <w:rPr>
          <w:rFonts w:ascii="Arial" w:hAnsi="Arial" w:cs="Arial"/>
          <w:sz w:val="22"/>
          <w:szCs w:val="22"/>
        </w:rPr>
        <w:t xml:space="preserve"> Chloroplasten </w:t>
      </w:r>
      <w:r>
        <w:rPr>
          <w:rFonts w:ascii="Arial" w:hAnsi="Arial" w:cs="Arial"/>
          <w:sz w:val="22"/>
          <w:szCs w:val="22"/>
        </w:rPr>
        <w:t>unterscheiden sich deut</w:t>
      </w:r>
      <w:r w:rsidR="00093D23">
        <w:rPr>
          <w:rFonts w:ascii="Arial" w:hAnsi="Arial" w:cs="Arial"/>
          <w:sz w:val="22"/>
          <w:szCs w:val="22"/>
        </w:rPr>
        <w:softHyphen/>
      </w:r>
      <w:r>
        <w:rPr>
          <w:rFonts w:ascii="Arial" w:hAnsi="Arial" w:cs="Arial"/>
          <w:sz w:val="22"/>
          <w:szCs w:val="22"/>
        </w:rPr>
        <w:t xml:space="preserve">lich. Ordnen Sie die Werte pH 4 und pH 8 </w:t>
      </w:r>
      <w:r w:rsidR="00225BA1">
        <w:rPr>
          <w:rFonts w:ascii="Arial" w:hAnsi="Arial" w:cs="Arial"/>
          <w:sz w:val="22"/>
          <w:szCs w:val="22"/>
        </w:rPr>
        <w:t>je einem dieser</w:t>
      </w:r>
      <w:r>
        <w:rPr>
          <w:rFonts w:ascii="Arial" w:hAnsi="Arial" w:cs="Arial"/>
          <w:sz w:val="22"/>
          <w:szCs w:val="22"/>
        </w:rPr>
        <w:t xml:space="preserve"> beiden Räume begründet zu. (Der pH-Wert entspricht dem negativen Exponenten der Konzentration der Oxo</w:t>
      </w:r>
      <w:r w:rsidR="00093D23">
        <w:rPr>
          <w:rFonts w:ascii="Arial" w:hAnsi="Arial" w:cs="Arial"/>
          <w:sz w:val="22"/>
          <w:szCs w:val="22"/>
        </w:rPr>
        <w:softHyphen/>
      </w:r>
      <w:r>
        <w:rPr>
          <w:rFonts w:ascii="Arial" w:hAnsi="Arial" w:cs="Arial"/>
          <w:sz w:val="22"/>
          <w:szCs w:val="22"/>
        </w:rPr>
        <w:t>nium-Ionen, z.</w:t>
      </w:r>
      <w:r w:rsidR="00225BA1">
        <w:rPr>
          <w:rFonts w:ascii="Arial" w:hAnsi="Arial" w:cs="Arial"/>
          <w:sz w:val="22"/>
          <w:szCs w:val="22"/>
        </w:rPr>
        <w:t> </w:t>
      </w:r>
      <w:r>
        <w:rPr>
          <w:rFonts w:ascii="Arial" w:hAnsi="Arial" w:cs="Arial"/>
          <w:sz w:val="22"/>
          <w:szCs w:val="22"/>
        </w:rPr>
        <w:t>B. hat eine Lösung von pH 4 eine Konzentration von 10</w:t>
      </w:r>
      <w:r w:rsidRPr="00951630">
        <w:rPr>
          <w:rFonts w:ascii="Arial" w:hAnsi="Arial" w:cs="Arial"/>
          <w:sz w:val="22"/>
          <w:szCs w:val="22"/>
          <w:vertAlign w:val="superscript"/>
        </w:rPr>
        <w:t>–4</w:t>
      </w:r>
      <w:r>
        <w:rPr>
          <w:rFonts w:ascii="Arial" w:hAnsi="Arial" w:cs="Arial"/>
          <w:sz w:val="22"/>
          <w:szCs w:val="22"/>
        </w:rPr>
        <w:t xml:space="preserve"> mol/L).</w:t>
      </w:r>
    </w:p>
    <w:p w14:paraId="4B788853" w14:textId="77777777" w:rsidR="00096F37" w:rsidRDefault="00096F37">
      <w:pPr>
        <w:rPr>
          <w:rFonts w:ascii="Arial" w:hAnsi="Arial" w:cs="Arial"/>
          <w:sz w:val="22"/>
          <w:szCs w:val="22"/>
        </w:rPr>
      </w:pPr>
    </w:p>
    <w:p w14:paraId="30C1469B" w14:textId="60836202" w:rsidR="00261584" w:rsidRPr="00261584" w:rsidRDefault="00261584">
      <w:pPr>
        <w:rPr>
          <w:rFonts w:ascii="Arial" w:hAnsi="Arial" w:cs="Arial"/>
          <w:b/>
          <w:bCs/>
          <w:sz w:val="22"/>
          <w:szCs w:val="22"/>
        </w:rPr>
      </w:pPr>
      <w:r w:rsidRPr="00261584">
        <w:rPr>
          <w:rFonts w:ascii="Arial" w:hAnsi="Arial" w:cs="Arial"/>
          <w:b/>
          <w:bCs/>
          <w:sz w:val="22"/>
          <w:szCs w:val="22"/>
        </w:rPr>
        <w:t>4</w:t>
      </w:r>
      <w:r w:rsidRPr="00261584">
        <w:rPr>
          <w:rFonts w:ascii="Arial" w:hAnsi="Arial" w:cs="Arial"/>
          <w:b/>
          <w:bCs/>
          <w:sz w:val="22"/>
          <w:szCs w:val="22"/>
        </w:rPr>
        <w:tab/>
        <w:t>ATP-Bildung</w:t>
      </w:r>
    </w:p>
    <w:p w14:paraId="7CAB6B14" w14:textId="434577A2" w:rsidR="00261584" w:rsidRDefault="00261584" w:rsidP="00AB6663">
      <w:pPr>
        <w:spacing w:before="120"/>
        <w:ind w:left="708" w:hanging="708"/>
        <w:jc w:val="both"/>
        <w:rPr>
          <w:rFonts w:ascii="Arial" w:hAnsi="Arial" w:cs="Arial"/>
          <w:sz w:val="22"/>
          <w:szCs w:val="22"/>
        </w:rPr>
      </w:pPr>
      <w:r>
        <w:rPr>
          <w:rFonts w:ascii="Arial" w:hAnsi="Arial" w:cs="Arial"/>
          <w:sz w:val="22"/>
          <w:szCs w:val="22"/>
        </w:rPr>
        <w:t>4.1</w:t>
      </w:r>
      <w:r>
        <w:rPr>
          <w:rFonts w:ascii="Arial" w:hAnsi="Arial" w:cs="Arial"/>
          <w:sz w:val="22"/>
          <w:szCs w:val="22"/>
        </w:rPr>
        <w:tab/>
        <w:t>Zeichnen Sie die Bewegung der Protonen durch d</w:t>
      </w:r>
      <w:r w:rsidR="00AB6663">
        <w:rPr>
          <w:rFonts w:ascii="Arial" w:hAnsi="Arial" w:cs="Arial"/>
          <w:sz w:val="22"/>
          <w:szCs w:val="22"/>
        </w:rPr>
        <w:t>en Tunnel der</w:t>
      </w:r>
      <w:r>
        <w:rPr>
          <w:rFonts w:ascii="Arial" w:hAnsi="Arial" w:cs="Arial"/>
          <w:sz w:val="22"/>
          <w:szCs w:val="22"/>
        </w:rPr>
        <w:t xml:space="preserve"> ATP-Synthetase</w:t>
      </w:r>
      <w:r w:rsidR="00225BA1">
        <w:rPr>
          <w:rFonts w:ascii="Arial" w:hAnsi="Arial" w:cs="Arial"/>
          <w:sz w:val="22"/>
          <w:szCs w:val="22"/>
        </w:rPr>
        <w:t xml:space="preserve"> mit farbigen Pfei</w:t>
      </w:r>
      <w:r w:rsidR="00225BA1">
        <w:rPr>
          <w:rFonts w:ascii="Arial" w:hAnsi="Arial" w:cs="Arial"/>
          <w:sz w:val="22"/>
          <w:szCs w:val="22"/>
        </w:rPr>
        <w:softHyphen/>
        <w:t>len</w:t>
      </w:r>
      <w:r>
        <w:rPr>
          <w:rFonts w:ascii="Arial" w:hAnsi="Arial" w:cs="Arial"/>
          <w:sz w:val="22"/>
          <w:szCs w:val="22"/>
        </w:rPr>
        <w:t xml:space="preserve"> in B1 ein.</w:t>
      </w:r>
    </w:p>
    <w:p w14:paraId="50AD271E" w14:textId="61E2C655" w:rsidR="00261584" w:rsidRDefault="00261584" w:rsidP="00225BA1">
      <w:pPr>
        <w:spacing w:before="120"/>
        <w:jc w:val="both"/>
        <w:rPr>
          <w:rFonts w:ascii="Arial" w:hAnsi="Arial" w:cs="Arial"/>
          <w:sz w:val="22"/>
          <w:szCs w:val="22"/>
        </w:rPr>
      </w:pPr>
      <w:r>
        <w:rPr>
          <w:rFonts w:ascii="Arial" w:hAnsi="Arial" w:cs="Arial"/>
          <w:sz w:val="22"/>
          <w:szCs w:val="22"/>
        </w:rPr>
        <w:t>4.2</w:t>
      </w:r>
      <w:r>
        <w:rPr>
          <w:rFonts w:ascii="Arial" w:hAnsi="Arial" w:cs="Arial"/>
          <w:sz w:val="22"/>
          <w:szCs w:val="22"/>
        </w:rPr>
        <w:tab/>
        <w:t xml:space="preserve">Ergänzen Sie in B1 </w:t>
      </w:r>
      <w:r w:rsidR="006C3135">
        <w:rPr>
          <w:rFonts w:ascii="Arial" w:hAnsi="Arial" w:cs="Arial"/>
          <w:sz w:val="22"/>
          <w:szCs w:val="22"/>
        </w:rPr>
        <w:t>die an der</w:t>
      </w:r>
      <w:r>
        <w:rPr>
          <w:rFonts w:ascii="Arial" w:hAnsi="Arial" w:cs="Arial"/>
          <w:sz w:val="22"/>
          <w:szCs w:val="22"/>
        </w:rPr>
        <w:t xml:space="preserve"> Bildung von ATP</w:t>
      </w:r>
      <w:r w:rsidR="006C3135">
        <w:rPr>
          <w:rFonts w:ascii="Arial" w:hAnsi="Arial" w:cs="Arial"/>
          <w:sz w:val="22"/>
          <w:szCs w:val="22"/>
        </w:rPr>
        <w:t xml:space="preserve"> beteiligten Stoffe</w:t>
      </w:r>
      <w:r>
        <w:rPr>
          <w:rFonts w:ascii="Arial" w:hAnsi="Arial" w:cs="Arial"/>
          <w:sz w:val="22"/>
          <w:szCs w:val="22"/>
        </w:rPr>
        <w:t xml:space="preserve"> (M3).</w:t>
      </w:r>
    </w:p>
    <w:p w14:paraId="6C00BAE6" w14:textId="77777777" w:rsidR="00096F37" w:rsidRDefault="00096F37" w:rsidP="00225BA1">
      <w:pPr>
        <w:jc w:val="both"/>
        <w:rPr>
          <w:rFonts w:ascii="Arial" w:hAnsi="Arial" w:cs="Arial"/>
          <w:sz w:val="22"/>
          <w:szCs w:val="22"/>
        </w:rPr>
      </w:pPr>
    </w:p>
    <w:p w14:paraId="7CD3F42B" w14:textId="2CCB044F" w:rsidR="00261584" w:rsidRDefault="00264F58" w:rsidP="00264F58">
      <w:pPr>
        <w:ind w:left="708" w:hanging="708"/>
        <w:jc w:val="both"/>
        <w:rPr>
          <w:rFonts w:ascii="Arial" w:hAnsi="Arial" w:cs="Arial"/>
          <w:sz w:val="22"/>
          <w:szCs w:val="22"/>
        </w:rPr>
      </w:pPr>
      <w:r>
        <w:rPr>
          <w:rFonts w:ascii="Arial" w:hAnsi="Arial" w:cs="Arial"/>
          <w:sz w:val="22"/>
          <w:szCs w:val="22"/>
        </w:rPr>
        <w:t>4.3</w:t>
      </w:r>
      <w:r>
        <w:rPr>
          <w:rFonts w:ascii="Arial" w:hAnsi="Arial" w:cs="Arial"/>
          <w:sz w:val="22"/>
          <w:szCs w:val="22"/>
        </w:rPr>
        <w:tab/>
      </w:r>
      <w:r w:rsidR="00261584">
        <w:rPr>
          <w:rFonts w:ascii="Arial" w:hAnsi="Arial" w:cs="Arial"/>
          <w:sz w:val="22"/>
          <w:szCs w:val="22"/>
        </w:rPr>
        <w:t xml:space="preserve">Erläutern Sie </w:t>
      </w:r>
      <w:r w:rsidR="00606CC3">
        <w:rPr>
          <w:rFonts w:ascii="Arial" w:hAnsi="Arial" w:cs="Arial"/>
          <w:sz w:val="22"/>
          <w:szCs w:val="22"/>
        </w:rPr>
        <w:t>die Formulierung</w:t>
      </w:r>
      <w:r>
        <w:rPr>
          <w:rFonts w:ascii="Arial" w:hAnsi="Arial" w:cs="Arial"/>
          <w:sz w:val="22"/>
          <w:szCs w:val="22"/>
        </w:rPr>
        <w:t>en</w:t>
      </w:r>
      <w:r w:rsidR="00606CC3">
        <w:rPr>
          <w:rFonts w:ascii="Arial" w:hAnsi="Arial" w:cs="Arial"/>
          <w:sz w:val="22"/>
          <w:szCs w:val="22"/>
        </w:rPr>
        <w:t>:</w:t>
      </w:r>
      <w:r w:rsidR="00261584">
        <w:rPr>
          <w:rFonts w:ascii="Arial" w:hAnsi="Arial" w:cs="Arial"/>
          <w:sz w:val="22"/>
          <w:szCs w:val="22"/>
        </w:rPr>
        <w:t xml:space="preserve"> „chemiosmotischer Mechanismus der ATP-Bildung“</w:t>
      </w:r>
      <w:r w:rsidR="005D42D4">
        <w:rPr>
          <w:rFonts w:ascii="Arial" w:hAnsi="Arial" w:cs="Arial"/>
          <w:sz w:val="22"/>
          <w:szCs w:val="22"/>
        </w:rPr>
        <w:t xml:space="preserve"> </w:t>
      </w:r>
      <w:r>
        <w:rPr>
          <w:rFonts w:ascii="Arial" w:hAnsi="Arial" w:cs="Arial"/>
          <w:sz w:val="22"/>
          <w:szCs w:val="22"/>
        </w:rPr>
        <w:t xml:space="preserve">und „Photophosphorylierung“ </w:t>
      </w:r>
      <w:r w:rsidR="005D42D4">
        <w:rPr>
          <w:rFonts w:ascii="Arial" w:hAnsi="Arial" w:cs="Arial"/>
          <w:sz w:val="22"/>
          <w:szCs w:val="22"/>
        </w:rPr>
        <w:t>(M3).</w:t>
      </w:r>
    </w:p>
    <w:p w14:paraId="067D8A7D" w14:textId="77777777" w:rsidR="00122F66" w:rsidRDefault="00122F66" w:rsidP="00225BA1">
      <w:pPr>
        <w:jc w:val="both"/>
        <w:rPr>
          <w:rFonts w:ascii="Arial" w:hAnsi="Arial" w:cs="Arial"/>
          <w:sz w:val="22"/>
          <w:szCs w:val="22"/>
        </w:rPr>
      </w:pPr>
    </w:p>
    <w:p w14:paraId="5EFF1383" w14:textId="4E823245" w:rsidR="00122F66" w:rsidRPr="00122F66" w:rsidRDefault="00264F58" w:rsidP="00225BA1">
      <w:pPr>
        <w:jc w:val="both"/>
        <w:rPr>
          <w:rFonts w:ascii="Arial" w:hAnsi="Arial" w:cs="Arial"/>
          <w:b/>
          <w:bCs/>
          <w:sz w:val="22"/>
          <w:szCs w:val="22"/>
        </w:rPr>
      </w:pPr>
      <w:r>
        <w:rPr>
          <w:rFonts w:ascii="Arial" w:hAnsi="Arial" w:cs="Arial"/>
          <w:b/>
          <w:bCs/>
          <w:sz w:val="22"/>
          <w:szCs w:val="22"/>
        </w:rPr>
        <w:t>5</w:t>
      </w:r>
      <w:r w:rsidR="00122F66" w:rsidRPr="00122F66">
        <w:rPr>
          <w:rFonts w:ascii="Arial" w:hAnsi="Arial" w:cs="Arial"/>
          <w:b/>
          <w:bCs/>
          <w:sz w:val="22"/>
          <w:szCs w:val="22"/>
        </w:rPr>
        <w:tab/>
      </w:r>
      <w:r w:rsidR="00C9265B">
        <w:rPr>
          <w:rFonts w:ascii="Arial" w:hAnsi="Arial" w:cs="Arial"/>
          <w:b/>
          <w:bCs/>
          <w:sz w:val="22"/>
          <w:szCs w:val="22"/>
        </w:rPr>
        <w:t>Summen</w:t>
      </w:r>
      <w:r w:rsidR="00122F66" w:rsidRPr="00122F66">
        <w:rPr>
          <w:rFonts w:ascii="Arial" w:hAnsi="Arial" w:cs="Arial"/>
          <w:b/>
          <w:bCs/>
          <w:sz w:val="22"/>
          <w:szCs w:val="22"/>
        </w:rPr>
        <w:t>gleichung</w:t>
      </w:r>
    </w:p>
    <w:p w14:paraId="506FCA68" w14:textId="5838850F" w:rsidR="00122F66" w:rsidRDefault="00122F66" w:rsidP="00AB6663">
      <w:pPr>
        <w:spacing w:before="120"/>
        <w:ind w:left="708"/>
        <w:jc w:val="both"/>
        <w:rPr>
          <w:rFonts w:ascii="Arial" w:hAnsi="Arial" w:cs="Arial"/>
          <w:sz w:val="22"/>
          <w:szCs w:val="22"/>
        </w:rPr>
      </w:pPr>
      <w:r>
        <w:rPr>
          <w:rFonts w:ascii="Arial" w:hAnsi="Arial" w:cs="Arial"/>
          <w:sz w:val="22"/>
          <w:szCs w:val="22"/>
        </w:rPr>
        <w:t xml:space="preserve">Formulieren Sie </w:t>
      </w:r>
      <w:r w:rsidR="00AB6663">
        <w:rPr>
          <w:rFonts w:ascii="Arial" w:hAnsi="Arial" w:cs="Arial"/>
          <w:sz w:val="22"/>
          <w:szCs w:val="22"/>
        </w:rPr>
        <w:t xml:space="preserve">(mit Koeffizienten) </w:t>
      </w:r>
      <w:r>
        <w:rPr>
          <w:rFonts w:ascii="Arial" w:hAnsi="Arial" w:cs="Arial"/>
          <w:sz w:val="22"/>
          <w:szCs w:val="22"/>
        </w:rPr>
        <w:t xml:space="preserve">die </w:t>
      </w:r>
      <w:r w:rsidR="00C9265B">
        <w:rPr>
          <w:rFonts w:ascii="Arial" w:hAnsi="Arial" w:cs="Arial"/>
          <w:sz w:val="22"/>
          <w:szCs w:val="22"/>
        </w:rPr>
        <w:t>Summen</w:t>
      </w:r>
      <w:r>
        <w:rPr>
          <w:rFonts w:ascii="Arial" w:hAnsi="Arial" w:cs="Arial"/>
          <w:sz w:val="22"/>
          <w:szCs w:val="22"/>
        </w:rPr>
        <w:t>-Gleichung der lichtabhängigen Reak</w:t>
      </w:r>
      <w:r w:rsidR="00C9265B">
        <w:rPr>
          <w:rFonts w:ascii="Arial" w:hAnsi="Arial" w:cs="Arial"/>
          <w:sz w:val="22"/>
          <w:szCs w:val="22"/>
        </w:rPr>
        <w:softHyphen/>
      </w:r>
      <w:r>
        <w:rPr>
          <w:rFonts w:ascii="Arial" w:hAnsi="Arial" w:cs="Arial"/>
          <w:sz w:val="22"/>
          <w:szCs w:val="22"/>
        </w:rPr>
        <w:t>tio</w:t>
      </w:r>
      <w:r w:rsidR="00AB6663">
        <w:rPr>
          <w:rFonts w:ascii="Arial" w:hAnsi="Arial" w:cs="Arial"/>
          <w:sz w:val="22"/>
          <w:szCs w:val="22"/>
        </w:rPr>
        <w:softHyphen/>
      </w:r>
      <w:r>
        <w:rPr>
          <w:rFonts w:ascii="Arial" w:hAnsi="Arial" w:cs="Arial"/>
          <w:sz w:val="22"/>
          <w:szCs w:val="22"/>
        </w:rPr>
        <w:t>nen einschließlich der Anzahl der Photonen. Gehen Sie davon aus, dass pro 2 NADPH 3 ATP gebildet werden.</w:t>
      </w:r>
      <w:r w:rsidR="000B65CA">
        <w:rPr>
          <w:rFonts w:ascii="Arial" w:hAnsi="Arial" w:cs="Arial"/>
          <w:sz w:val="22"/>
          <w:szCs w:val="22"/>
        </w:rPr>
        <w:t xml:space="preserve"> Markieren Sie die energiereichen Bestandteile der Gleichung rot.</w:t>
      </w:r>
    </w:p>
    <w:p w14:paraId="1F27B4FE" w14:textId="77777777" w:rsidR="00096F37" w:rsidRDefault="00096F37">
      <w:pPr>
        <w:rPr>
          <w:rFonts w:ascii="Arial" w:hAnsi="Arial" w:cs="Arial"/>
          <w:sz w:val="22"/>
          <w:szCs w:val="22"/>
        </w:rPr>
      </w:pPr>
    </w:p>
    <w:p w14:paraId="19F2A786" w14:textId="77777777" w:rsidR="00096F37" w:rsidRDefault="00096F37">
      <w:pPr>
        <w:rPr>
          <w:rFonts w:ascii="Arial" w:hAnsi="Arial" w:cs="Arial"/>
          <w:sz w:val="22"/>
          <w:szCs w:val="22"/>
        </w:rPr>
      </w:pPr>
    </w:p>
    <w:p w14:paraId="75302C86" w14:textId="77777777" w:rsidR="00096F37" w:rsidRDefault="00096F37">
      <w:pPr>
        <w:rPr>
          <w:rFonts w:ascii="Arial" w:hAnsi="Arial" w:cs="Arial"/>
          <w:sz w:val="22"/>
          <w:szCs w:val="22"/>
        </w:rPr>
      </w:pPr>
    </w:p>
    <w:p w14:paraId="50748B66" w14:textId="77777777" w:rsidR="00261584" w:rsidRDefault="00261584">
      <w:pPr>
        <w:rPr>
          <w:rFonts w:ascii="Arial" w:hAnsi="Arial" w:cs="Arial"/>
          <w:b/>
          <w:bCs/>
          <w:sz w:val="22"/>
          <w:szCs w:val="22"/>
        </w:rPr>
      </w:pPr>
      <w:r>
        <w:rPr>
          <w:rFonts w:ascii="Arial" w:hAnsi="Arial" w:cs="Arial"/>
          <w:b/>
          <w:bCs/>
          <w:sz w:val="22"/>
          <w:szCs w:val="22"/>
        </w:rPr>
        <w:br w:type="page"/>
      </w:r>
    </w:p>
    <w:p w14:paraId="43D31E5F" w14:textId="42CD1391" w:rsidR="00096F37" w:rsidRPr="00096F37" w:rsidRDefault="00096F37">
      <w:pPr>
        <w:rPr>
          <w:rFonts w:ascii="Arial" w:hAnsi="Arial" w:cs="Arial"/>
          <w:b/>
          <w:bCs/>
          <w:sz w:val="22"/>
          <w:szCs w:val="22"/>
        </w:rPr>
      </w:pPr>
      <w:r w:rsidRPr="00096F37">
        <w:rPr>
          <w:rFonts w:ascii="Arial" w:hAnsi="Arial" w:cs="Arial"/>
          <w:b/>
          <w:bCs/>
          <w:sz w:val="22"/>
          <w:szCs w:val="22"/>
        </w:rPr>
        <w:lastRenderedPageBreak/>
        <w:t>Materialien:</w:t>
      </w:r>
    </w:p>
    <w:p w14:paraId="195B3832" w14:textId="77777777" w:rsidR="00096F37" w:rsidRDefault="00096F37">
      <w:pPr>
        <w:rPr>
          <w:rFonts w:ascii="Arial" w:hAnsi="Arial" w:cs="Arial"/>
          <w:sz w:val="22"/>
          <w:szCs w:val="22"/>
        </w:rPr>
      </w:pPr>
    </w:p>
    <w:p w14:paraId="40AB7973" w14:textId="40E9C702" w:rsidR="00096F37" w:rsidRDefault="00096F37">
      <w:pPr>
        <w:rPr>
          <w:rFonts w:ascii="Arial" w:hAnsi="Arial" w:cs="Arial"/>
          <w:b/>
          <w:bCs/>
          <w:sz w:val="22"/>
          <w:szCs w:val="22"/>
        </w:rPr>
      </w:pPr>
      <w:r w:rsidRPr="00096F37">
        <w:rPr>
          <w:rFonts w:ascii="Arial" w:hAnsi="Arial" w:cs="Arial"/>
          <w:b/>
          <w:bCs/>
          <w:sz w:val="22"/>
          <w:szCs w:val="22"/>
        </w:rPr>
        <w:t>M1</w:t>
      </w:r>
      <w:r w:rsidRPr="00096F37">
        <w:rPr>
          <w:rFonts w:ascii="Arial" w:hAnsi="Arial" w:cs="Arial"/>
          <w:b/>
          <w:bCs/>
          <w:sz w:val="22"/>
          <w:szCs w:val="22"/>
        </w:rPr>
        <w:tab/>
        <w:t>Bauelemente der lichtabhängigen Reaktionen in der Thylakoidmembran</w:t>
      </w:r>
    </w:p>
    <w:p w14:paraId="15CF103F" w14:textId="12DCE8D0" w:rsidR="00C14D69" w:rsidRPr="00C14D69" w:rsidRDefault="00C14D69" w:rsidP="00C14D69">
      <w:pPr>
        <w:spacing w:before="120"/>
        <w:jc w:val="both"/>
        <w:rPr>
          <w:rFonts w:ascii="Arial" w:hAnsi="Arial" w:cs="Arial"/>
          <w:noProof/>
          <w:sz w:val="22"/>
          <w:szCs w:val="22"/>
        </w:rPr>
      </w:pPr>
      <w:r w:rsidRPr="00C14D69">
        <w:rPr>
          <w:rFonts w:ascii="Arial" w:hAnsi="Arial" w:cs="Arial"/>
          <w:sz w:val="22"/>
          <w:szCs w:val="22"/>
        </w:rPr>
        <w:t>Bei der Übertragung der Elektronen von Wasser auf NADP</w:t>
      </w:r>
      <w:r w:rsidRPr="00C14D69">
        <w:rPr>
          <w:rFonts w:ascii="Arial" w:hAnsi="Arial" w:cs="Arial"/>
          <w:sz w:val="22"/>
          <w:szCs w:val="22"/>
          <w:vertAlign w:val="superscript"/>
        </w:rPr>
        <w:t>+</w:t>
      </w:r>
      <w:r w:rsidRPr="00C14D69">
        <w:rPr>
          <w:rFonts w:ascii="Arial" w:hAnsi="Arial" w:cs="Arial"/>
          <w:sz w:val="22"/>
          <w:szCs w:val="22"/>
        </w:rPr>
        <w:t xml:space="preserve"> sind außer Chlorophyll noch weite</w:t>
      </w:r>
      <w:r w:rsidRPr="00C14D69">
        <w:rPr>
          <w:rFonts w:ascii="Arial" w:hAnsi="Arial" w:cs="Arial"/>
          <w:sz w:val="22"/>
          <w:szCs w:val="22"/>
        </w:rPr>
        <w:softHyphen/>
        <w:t>re Redox-Systeme beteiligt</w:t>
      </w:r>
      <w:r w:rsidRPr="00C14D69">
        <w:rPr>
          <w:rFonts w:ascii="Arial" w:hAnsi="Arial" w:cs="Arial"/>
          <w:noProof/>
          <w:sz w:val="22"/>
          <w:szCs w:val="22"/>
        </w:rPr>
        <w:t xml:space="preserve">, von denen acht im folgenden Diagramm eingezeichnet sind. </w:t>
      </w:r>
      <w:r w:rsidR="00A616A1">
        <w:rPr>
          <w:rFonts w:ascii="Arial" w:hAnsi="Arial" w:cs="Arial"/>
          <w:noProof/>
          <w:sz w:val="22"/>
          <w:szCs w:val="22"/>
        </w:rPr>
        <w:t>Sie bilden die Elektronentransportkette in der Thylakoidmembran.</w:t>
      </w:r>
    </w:p>
    <w:p w14:paraId="2FAE4D36" w14:textId="39A1F8B5" w:rsidR="004C564D" w:rsidRPr="00C14D69" w:rsidRDefault="004C564D" w:rsidP="00C14D69">
      <w:pPr>
        <w:spacing w:before="120"/>
        <w:jc w:val="both"/>
        <w:rPr>
          <w:rFonts w:ascii="Arial" w:hAnsi="Arial" w:cs="Arial"/>
          <w:b/>
          <w:bCs/>
          <w:sz w:val="22"/>
          <w:szCs w:val="22"/>
        </w:rPr>
      </w:pPr>
      <w:r w:rsidRPr="00C14D69">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72F90B7D" wp14:editId="6DA53CAF">
                <wp:simplePos x="0" y="0"/>
                <wp:positionH relativeFrom="column">
                  <wp:posOffset>5409565</wp:posOffset>
                </wp:positionH>
                <wp:positionV relativeFrom="paragraph">
                  <wp:posOffset>304165</wp:posOffset>
                </wp:positionV>
                <wp:extent cx="480060" cy="304800"/>
                <wp:effectExtent l="0" t="0" r="0" b="0"/>
                <wp:wrapNone/>
                <wp:docPr id="420732608" name="Textfeld 3"/>
                <wp:cNvGraphicFramePr/>
                <a:graphic xmlns:a="http://schemas.openxmlformats.org/drawingml/2006/main">
                  <a:graphicData uri="http://schemas.microsoft.com/office/word/2010/wordprocessingShape">
                    <wps:wsp>
                      <wps:cNvSpPr txBox="1"/>
                      <wps:spPr>
                        <a:xfrm>
                          <a:off x="0" y="0"/>
                          <a:ext cx="480060" cy="304800"/>
                        </a:xfrm>
                        <a:prstGeom prst="rect">
                          <a:avLst/>
                        </a:prstGeom>
                        <a:solidFill>
                          <a:schemeClr val="lt1"/>
                        </a:solidFill>
                        <a:ln w="6350">
                          <a:noFill/>
                        </a:ln>
                      </wps:spPr>
                      <wps:txbx>
                        <w:txbxContent>
                          <w:p w14:paraId="5D21F91F" w14:textId="3C2B3B47" w:rsidR="00096F37" w:rsidRPr="00096F37" w:rsidRDefault="00096F37">
                            <w:pPr>
                              <w:rPr>
                                <w:rFonts w:ascii="Arial" w:hAnsi="Arial" w:cs="Arial"/>
                                <w:b/>
                              </w:rPr>
                            </w:pPr>
                            <w:r>
                              <w:rPr>
                                <w:rFonts w:ascii="Arial" w:hAnsi="Arial" w:cs="Arial"/>
                                <w:b/>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90B7D" id="_x0000_t202" coordsize="21600,21600" o:spt="202" path="m,l,21600r21600,l21600,xe">
                <v:stroke joinstyle="miter"/>
                <v:path gradientshapeok="t" o:connecttype="rect"/>
              </v:shapetype>
              <v:shape id="Textfeld 3" o:spid="_x0000_s1026" type="#_x0000_t202" style="position:absolute;margin-left:425.95pt;margin-top:23.95pt;width:37.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P8KQIAAFMEAAAOAAAAZHJzL2Uyb0RvYy54bWysVFFv2yAQfp+0/4B4X+ykaddacaosVaZJ&#10;UVspnfpMMMRImGNAYme/fgd2mqzb07QXfMcdH3f3fXh23zWaHITzCkxJx6OcEmE4VMrsSvr9ZfXp&#10;lhIfmKmYBiNKehSe3s8/fpi1thATqEFXwhEEMb5obUnrEGyRZZ7XomF+BFYYDEpwDQvoul1WOdYi&#10;eqOzSZ7fZC24yjrgwnvcfeiDdJ7wpRQ8PEnpRSC6pFhbSKtL6zau2XzGip1jtlZ8KIP9QxUNUwYv&#10;fYN6YIGRvVN/QDWKO/Agw4hDk4GUiovUA3Yzzt91s6mZFakXHI63b2Py/w+WPx429tmR0H2BDgmM&#10;A2mtLzxuxn466Zr4xUoJxnGEx7exiS4QjpvTWyQCIxxDV3n0Ikp2PmydD18FNCQaJXXIShoWO6x9&#10;6FNPKfEuD1pVK6V1cqISxFI7cmDIoQ6pRAT/LUsb0pb05uo6T8AG4vEeWRus5dxStEK37YY+t1Ad&#10;sX0HvTK85SuFRa6ZD8/MoRSwL5R3eMJFasBLYLAoqcH9/Nt+zEeGMEpJi9Iqqf+xZ05Qor8Z5O5u&#10;PJ1GLSZnev15go67jGwvI2bfLAE7H+NDsjyZMT/okykdNK/4ChbxVgwxw/HukoaTuQy94PEVcbFY&#10;pCRUn2VhbTaWR+g46UjBS/fKnB14CkjwI5xEyIp3dPW58aSBxT6AVInLOOB+qsPcUblJDcMri0/j&#10;0k9Z53/B/BcAAAD//wMAUEsDBBQABgAIAAAAIQCoD6Fo4QAAAAkBAAAPAAAAZHJzL2Rvd25yZXYu&#10;eG1sTI9NT8MwDIbvSPyHyEhcEEu3UbqWphNCwCRurHyIW9aYtqJxqiZry7/HnOBkW370+nG+nW0n&#10;Rhx860jBchGBQKqcaalW8FI+XG5A+KDJ6M4RKvhGD9vi9CTXmXETPeO4D7XgEPKZVtCE0GdS+qpB&#10;q/3C9Ui8+3SD1YHHoZZm0BOH206uouhaWt0SX2h0j3cNVl/7o1XwcVG/P/n58XVax+v+fjeWyZsp&#10;lTo/m29vQAScwx8Mv/qsDgU7HdyRjBedgk28TBlVcJVwZSBdJTGIAzdxCrLI5f8Pih8AAAD//wMA&#10;UEsBAi0AFAAGAAgAAAAhALaDOJL+AAAA4QEAABMAAAAAAAAAAAAAAAAAAAAAAFtDb250ZW50X1R5&#10;cGVzXS54bWxQSwECLQAUAAYACAAAACEAOP0h/9YAAACUAQAACwAAAAAAAAAAAAAAAAAvAQAAX3Jl&#10;bHMvLnJlbHNQSwECLQAUAAYACAAAACEA2atj/CkCAABTBAAADgAAAAAAAAAAAAAAAAAuAgAAZHJz&#10;L2Uyb0RvYy54bWxQSwECLQAUAAYACAAAACEAqA+haOEAAAAJAQAADwAAAAAAAAAAAAAAAACDBAAA&#10;ZHJzL2Rvd25yZXYueG1sUEsFBgAAAAAEAAQA8wAAAJEFAAAAAA==&#10;" fillcolor="white [3201]" stroked="f" strokeweight=".5pt">
                <v:textbox>
                  <w:txbxContent>
                    <w:p w14:paraId="5D21F91F" w14:textId="3C2B3B47" w:rsidR="00096F37" w:rsidRPr="00096F37" w:rsidRDefault="00096F37">
                      <w:pPr>
                        <w:rPr>
                          <w:rFonts w:ascii="Arial" w:hAnsi="Arial" w:cs="Arial"/>
                          <w:b/>
                        </w:rPr>
                      </w:pPr>
                      <w:r>
                        <w:rPr>
                          <w:rFonts w:ascii="Arial" w:hAnsi="Arial" w:cs="Arial"/>
                          <w:b/>
                        </w:rPr>
                        <w:t>B1</w:t>
                      </w:r>
                    </w:p>
                  </w:txbxContent>
                </v:textbox>
              </v:shape>
            </w:pict>
          </mc:Fallback>
        </mc:AlternateContent>
      </w:r>
    </w:p>
    <w:p w14:paraId="02FB679A" w14:textId="564918B0" w:rsidR="00096F37" w:rsidRPr="00096F37" w:rsidRDefault="00096F37">
      <w:pPr>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4D4503B9" wp14:editId="1B6D0D2F">
            <wp:simplePos x="0" y="0"/>
            <wp:positionH relativeFrom="column">
              <wp:posOffset>0</wp:posOffset>
            </wp:positionH>
            <wp:positionV relativeFrom="paragraph">
              <wp:posOffset>159385</wp:posOffset>
            </wp:positionV>
            <wp:extent cx="5760720" cy="2301240"/>
            <wp:effectExtent l="0" t="0" r="0" b="3810"/>
            <wp:wrapSquare wrapText="bothSides"/>
            <wp:docPr id="2123193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93014" name="Grafik 21231930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301240"/>
                    </a:xfrm>
                    <a:prstGeom prst="rect">
                      <a:avLst/>
                    </a:prstGeom>
                  </pic:spPr>
                </pic:pic>
              </a:graphicData>
            </a:graphic>
          </wp:anchor>
        </w:drawing>
      </w:r>
    </w:p>
    <w:p w14:paraId="1137D4DF" w14:textId="77777777" w:rsidR="00096F37" w:rsidRDefault="00096F37">
      <w:pPr>
        <w:rPr>
          <w:rFonts w:ascii="Arial" w:hAnsi="Arial" w:cs="Arial"/>
          <w:sz w:val="22"/>
          <w:szCs w:val="22"/>
        </w:rPr>
      </w:pPr>
    </w:p>
    <w:p w14:paraId="5F056E32" w14:textId="77777777" w:rsidR="00096F37" w:rsidRDefault="00096F37">
      <w:pPr>
        <w:rPr>
          <w:rFonts w:ascii="Arial" w:hAnsi="Arial" w:cs="Arial"/>
          <w:sz w:val="22"/>
          <w:szCs w:val="22"/>
        </w:rPr>
      </w:pPr>
    </w:p>
    <w:p w14:paraId="76F21EEC" w14:textId="2436CE08" w:rsidR="00096F37" w:rsidRPr="00A616A1" w:rsidRDefault="00096F37" w:rsidP="00C14D69">
      <w:pPr>
        <w:spacing w:after="120"/>
        <w:jc w:val="both"/>
        <w:rPr>
          <w:rFonts w:ascii="Arial Narrow" w:hAnsi="Arial Narrow" w:cs="Arial"/>
        </w:rPr>
      </w:pPr>
      <w:r w:rsidRPr="00A616A1">
        <w:rPr>
          <w:rFonts w:ascii="Arial Narrow" w:hAnsi="Arial Narrow" w:cs="Arial"/>
        </w:rPr>
        <w:t>Elektronen übertragende Bauelemente in der Thylakoidmembran:</w:t>
      </w:r>
      <w:r w:rsidR="00C14D69" w:rsidRPr="00A616A1">
        <w:rPr>
          <w:rFonts w:ascii="Arial Narrow" w:hAnsi="Arial Narrow" w:cs="Arial"/>
        </w:rPr>
        <w:t xml:space="preserve"> </w:t>
      </w:r>
      <w:r w:rsidRPr="00A616A1">
        <w:rPr>
          <w:rFonts w:ascii="Arial Narrow" w:hAnsi="Arial Narrow" w:cs="Arial"/>
        </w:rPr>
        <w:t>„Uhrwerk“ (1)</w:t>
      </w:r>
      <w:r w:rsidR="00A616A1" w:rsidRPr="00A616A1">
        <w:rPr>
          <w:rFonts w:ascii="Arial Narrow" w:hAnsi="Arial Narrow" w:cs="Arial"/>
        </w:rPr>
        <w:t>: Wasserspal</w:t>
      </w:r>
      <w:r w:rsidR="00A616A1" w:rsidRPr="00A616A1">
        <w:rPr>
          <w:rFonts w:ascii="Arial Narrow" w:hAnsi="Arial Narrow" w:cs="Arial"/>
        </w:rPr>
        <w:softHyphen/>
        <w:t>tung</w:t>
      </w:r>
      <w:r w:rsidR="00AB6663">
        <w:rPr>
          <w:rFonts w:ascii="Arial Narrow" w:hAnsi="Arial Narrow" w:cs="Arial"/>
        </w:rPr>
        <w:t>;</w:t>
      </w:r>
      <w:r w:rsidRPr="00A616A1">
        <w:rPr>
          <w:rFonts w:ascii="Arial Narrow" w:hAnsi="Arial Narrow" w:cs="Arial"/>
        </w:rPr>
        <w:t xml:space="preserve"> Plasto</w:t>
      </w:r>
      <w:r w:rsidR="00A616A1">
        <w:rPr>
          <w:rFonts w:ascii="Arial Narrow" w:hAnsi="Arial Narrow" w:cs="Arial"/>
        </w:rPr>
        <w:softHyphen/>
      </w:r>
      <w:r w:rsidRPr="00A616A1">
        <w:rPr>
          <w:rFonts w:ascii="Arial Narrow" w:hAnsi="Arial Narrow" w:cs="Arial"/>
        </w:rPr>
        <w:t>chi</w:t>
      </w:r>
      <w:r w:rsidR="00C14D69" w:rsidRPr="00A616A1">
        <w:rPr>
          <w:rFonts w:ascii="Arial Narrow" w:hAnsi="Arial Narrow" w:cs="Arial"/>
        </w:rPr>
        <w:softHyphen/>
      </w:r>
      <w:r w:rsidRPr="00A616A1">
        <w:rPr>
          <w:rFonts w:ascii="Arial Narrow" w:hAnsi="Arial Narrow" w:cs="Arial"/>
        </w:rPr>
        <w:t>non („Quencher“) (2)</w:t>
      </w:r>
      <w:r w:rsidR="00AB6663">
        <w:rPr>
          <w:rFonts w:ascii="Arial Narrow" w:hAnsi="Arial Narrow" w:cs="Arial"/>
        </w:rPr>
        <w:t>;</w:t>
      </w:r>
      <w:r w:rsidRPr="00A616A1">
        <w:rPr>
          <w:rFonts w:ascii="Arial Narrow" w:hAnsi="Arial Narrow" w:cs="Arial"/>
        </w:rPr>
        <w:t xml:space="preserve"> weitere Plastochinone (3)</w:t>
      </w:r>
      <w:r w:rsidR="00AB6663">
        <w:rPr>
          <w:rFonts w:ascii="Arial Narrow" w:hAnsi="Arial Narrow" w:cs="Arial"/>
        </w:rPr>
        <w:t>;</w:t>
      </w:r>
      <w:r w:rsidRPr="00A616A1">
        <w:rPr>
          <w:rFonts w:ascii="Arial Narrow" w:hAnsi="Arial Narrow" w:cs="Arial"/>
        </w:rPr>
        <w:t xml:space="preserve"> Cytochrom</w:t>
      </w:r>
      <w:r w:rsidR="00757493">
        <w:rPr>
          <w:rFonts w:ascii="Arial Narrow" w:hAnsi="Arial Narrow" w:cs="Arial"/>
        </w:rPr>
        <w:t>-Komplex</w:t>
      </w:r>
      <w:r w:rsidRPr="00A616A1">
        <w:rPr>
          <w:rFonts w:ascii="Arial Narrow" w:hAnsi="Arial Narrow" w:cs="Arial"/>
        </w:rPr>
        <w:t xml:space="preserve"> (4)</w:t>
      </w:r>
      <w:r w:rsidR="00AB6663">
        <w:rPr>
          <w:rFonts w:ascii="Arial Narrow" w:hAnsi="Arial Narrow" w:cs="Arial"/>
        </w:rPr>
        <w:t>;</w:t>
      </w:r>
      <w:r w:rsidR="00C14D69" w:rsidRPr="00A616A1">
        <w:rPr>
          <w:rFonts w:ascii="Arial Narrow" w:hAnsi="Arial Narrow" w:cs="Arial"/>
        </w:rPr>
        <w:t xml:space="preserve"> </w:t>
      </w:r>
      <w:r w:rsidRPr="00A616A1">
        <w:rPr>
          <w:rFonts w:ascii="Arial Narrow" w:hAnsi="Arial Narrow" w:cs="Arial"/>
        </w:rPr>
        <w:t>Plasto</w:t>
      </w:r>
      <w:r w:rsidR="00A616A1" w:rsidRPr="00A616A1">
        <w:rPr>
          <w:rFonts w:ascii="Arial Narrow" w:hAnsi="Arial Narrow" w:cs="Arial"/>
        </w:rPr>
        <w:softHyphen/>
      </w:r>
      <w:r w:rsidRPr="00A616A1">
        <w:rPr>
          <w:rFonts w:ascii="Arial Narrow" w:hAnsi="Arial Narrow" w:cs="Arial"/>
        </w:rPr>
        <w:t>cyanin (5)</w:t>
      </w:r>
      <w:r w:rsidR="00AB6663">
        <w:rPr>
          <w:rFonts w:ascii="Arial Narrow" w:hAnsi="Arial Narrow" w:cs="Arial"/>
        </w:rPr>
        <w:t>;</w:t>
      </w:r>
      <w:r w:rsidRPr="00A616A1">
        <w:rPr>
          <w:rFonts w:ascii="Arial Narrow" w:hAnsi="Arial Narrow" w:cs="Arial"/>
        </w:rPr>
        <w:t xml:space="preserve"> FRS (Ferredoxin reduzierende Substanz) (6)</w:t>
      </w:r>
      <w:r w:rsidR="00AB6663">
        <w:rPr>
          <w:rFonts w:ascii="Arial Narrow" w:hAnsi="Arial Narrow" w:cs="Arial"/>
        </w:rPr>
        <w:t>;</w:t>
      </w:r>
      <w:r w:rsidRPr="00A616A1">
        <w:rPr>
          <w:rFonts w:ascii="Arial Narrow" w:hAnsi="Arial Narrow" w:cs="Arial"/>
        </w:rPr>
        <w:t xml:space="preserve"> Ferredoxin (7)</w:t>
      </w:r>
      <w:r w:rsidR="00AB6663">
        <w:rPr>
          <w:rFonts w:ascii="Arial Narrow" w:hAnsi="Arial Narrow" w:cs="Arial"/>
        </w:rPr>
        <w:t>;</w:t>
      </w:r>
      <w:r w:rsidRPr="00A616A1">
        <w:rPr>
          <w:rFonts w:ascii="Arial Narrow" w:hAnsi="Arial Narrow" w:cs="Arial"/>
        </w:rPr>
        <w:t xml:space="preserve"> Flavoprotein (8)</w:t>
      </w:r>
      <w:r w:rsidR="00A616A1" w:rsidRPr="00A616A1">
        <w:rPr>
          <w:rFonts w:ascii="Arial Narrow" w:hAnsi="Arial Narrow" w:cs="Arial"/>
        </w:rPr>
        <w:t>: Reduktion von NADP</w:t>
      </w:r>
      <w:r w:rsidR="00A616A1" w:rsidRPr="00A616A1">
        <w:rPr>
          <w:rFonts w:ascii="Arial Narrow" w:hAnsi="Arial Narrow" w:cs="Arial"/>
          <w:vertAlign w:val="superscript"/>
        </w:rPr>
        <w:t>+</w:t>
      </w:r>
    </w:p>
    <w:p w14:paraId="4F566CAB" w14:textId="51F12CF0" w:rsidR="00096F37" w:rsidRPr="00A616A1" w:rsidRDefault="006409A6">
      <w:pPr>
        <w:rPr>
          <w:rFonts w:ascii="Arial Narrow" w:hAnsi="Arial Narrow" w:cs="Arial"/>
        </w:rPr>
      </w:pPr>
      <w:r w:rsidRPr="00A616A1">
        <w:rPr>
          <w:rFonts w:ascii="Arial Narrow" w:hAnsi="Arial Narrow"/>
          <w:noProof/>
        </w:rPr>
        <mc:AlternateContent>
          <mc:Choice Requires="wps">
            <w:drawing>
              <wp:anchor distT="0" distB="0" distL="114300" distR="114300" simplePos="0" relativeHeight="251664384" behindDoc="0" locked="0" layoutInCell="1" allowOverlap="1" wp14:anchorId="68BCC6EF" wp14:editId="676F5E13">
                <wp:simplePos x="0" y="0"/>
                <wp:positionH relativeFrom="column">
                  <wp:posOffset>-1905</wp:posOffset>
                </wp:positionH>
                <wp:positionV relativeFrom="paragraph">
                  <wp:posOffset>98425</wp:posOffset>
                </wp:positionV>
                <wp:extent cx="514350" cy="0"/>
                <wp:effectExtent l="0" t="76200" r="19050" b="95250"/>
                <wp:wrapNone/>
                <wp:docPr id="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29D4" id="Line 26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75pt" to="40.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C/wAEAAGoDAAAOAAAAZHJzL2Uyb0RvYy54bWysU8Fu2zAMvQ/YPwi6L3a6ddiMOD2k6y7d&#10;FqDdBzCSbAuVRYFSYufvR6lJVnS3oToIpEg9PT5Sq5t5dOJgKFr0rVwuaimMV6it71v5+/Huwxcp&#10;YgKvwaE3rTyaKG/W79+tptCYKxzQaUOCQXxsptDKIaXQVFVUgxkhLjAYz8EOaYTELvWVJpgYfXTV&#10;VV1/riYkHQiViZFPb5+Dcl3wu86o9KvroknCtZK5pbJT2Xd5r9YraHqCMFh1ogH/wWIE6/nRC9Qt&#10;JBB7sv9AjVYRRuzSQuFYYddZZUoNXM2yflXNwwDBlFpYnBguMsW3g1U/Dxu/pUxdzf4h3KN6isLj&#10;ZgDfm0Lg8Ri4ccssVTWF2FyuZCeGLYnd9AM158A+YVFh7mjMkFyfmIvYx4vYZk5C8eH18tPHa26J&#10;OocqaM73AsX03eAostFKZ32WARo43MeUeUBzTsnHHu+sc6WVzouJyX6tGTqHIjqrc7Q41O82jsQB&#10;8jSUVap6lUa497qgDQb0t5OdwDq2RSpyJLIskDMyPzcaLYUz/AGy9czP+ZNcWaE8jrHZoT5uKYez&#10;xw0thZyGL0/MS79k/f0i6z8AAAD//wMAUEsDBBQABgAIAAAAIQD7u4gC2AAAAAYBAAAPAAAAZHJz&#10;L2Rvd25yZXYueG1sTI7NTsMwEITvSLyDtUjcWqdFpVGIU7VInFtCJa5OvE2i2usodpuUp2cRBzjO&#10;j2a+fDM5K644hM6TgsU8AYFUe9NRo+D48TZLQYSoyWjrCRXcMMCmuL/LdWb8SO94LWMjeIRCphW0&#10;MfaZlKFu0ekw9z0SZyc/OB1ZDo00gx553Fm5TJJn6XRH/NDqHl9brM/lxSn4WtdBHqrRyvO+PHzu&#10;lvbYpFapx4dp+wIi4hT/yvCDz+hQMFPlL2SCsApmT1xke7UCwXGarEFUv1oWufyPX3wDAAD//wMA&#10;UEsBAi0AFAAGAAgAAAAhALaDOJL+AAAA4QEAABMAAAAAAAAAAAAAAAAAAAAAAFtDb250ZW50X1R5&#10;cGVzXS54bWxQSwECLQAUAAYACAAAACEAOP0h/9YAAACUAQAACwAAAAAAAAAAAAAAAAAvAQAAX3Jl&#10;bHMvLnJlbHNQSwECLQAUAAYACAAAACEAq7hAv8ABAABqAwAADgAAAAAAAAAAAAAAAAAuAgAAZHJz&#10;L2Uyb0RvYy54bWxQSwECLQAUAAYACAAAACEA+7uIAtgAAAAGAQAADwAAAAAAAAAAAAAAAAAaBAAA&#10;ZHJzL2Rvd25yZXYueG1sUEsFBgAAAAAEAAQA8wAAAB8FAAAAAA==&#10;" strokeweight="1.5pt">
                <v:stroke endarrow="block"/>
              </v:line>
            </w:pict>
          </mc:Fallback>
        </mc:AlternateContent>
      </w:r>
      <w:r w:rsidR="00096F37" w:rsidRPr="00A616A1">
        <w:rPr>
          <w:rFonts w:ascii="Arial Narrow" w:hAnsi="Arial Narrow" w:cs="Arial"/>
        </w:rPr>
        <w:t xml:space="preserve">        </w:t>
      </w:r>
      <w:r w:rsidRPr="00A616A1">
        <w:rPr>
          <w:rFonts w:ascii="Arial Narrow" w:hAnsi="Arial Narrow" w:cs="Arial"/>
        </w:rPr>
        <w:tab/>
        <w:t xml:space="preserve">      </w:t>
      </w:r>
      <w:r w:rsidR="00096F37" w:rsidRPr="00A616A1">
        <w:rPr>
          <w:rFonts w:ascii="Arial Narrow" w:hAnsi="Arial Narrow" w:cs="Arial"/>
        </w:rPr>
        <w:t>Übertragung von Elektronen in der Elektronentransportkette</w:t>
      </w:r>
    </w:p>
    <w:p w14:paraId="388BF181" w14:textId="327BABC5" w:rsidR="00096F37" w:rsidRPr="00A616A1" w:rsidRDefault="006409A6" w:rsidP="006409A6">
      <w:pPr>
        <w:spacing w:before="120"/>
        <w:rPr>
          <w:rFonts w:ascii="Arial Narrow" w:hAnsi="Arial Narrow" w:cs="Arial"/>
        </w:rPr>
      </w:pPr>
      <w:r w:rsidRPr="00A616A1">
        <w:rPr>
          <w:rFonts w:ascii="Arial Narrow" w:hAnsi="Arial Narrow" w:cs="Arial"/>
        </w:rPr>
        <w:tab/>
        <w:t xml:space="preserve">      Übertragung von </w:t>
      </w:r>
      <w:r w:rsidR="0040733E" w:rsidRPr="00A616A1">
        <w:rPr>
          <w:rFonts w:ascii="Arial Narrow" w:hAnsi="Arial Narrow" w:cs="Arial"/>
        </w:rPr>
        <w:t>Protonen (</w:t>
      </w:r>
      <w:r w:rsidRPr="00A616A1">
        <w:rPr>
          <w:rFonts w:ascii="Arial Narrow" w:hAnsi="Arial Narrow" w:cs="Arial"/>
        </w:rPr>
        <w:t>Wasserstoff-Ione</w:t>
      </w:r>
      <w:r w:rsidR="0040733E" w:rsidRPr="00A616A1">
        <w:rPr>
          <w:rFonts w:ascii="Arial Narrow" w:hAnsi="Arial Narrow" w:cs="Arial"/>
        </w:rPr>
        <w:t>n</w:t>
      </w:r>
      <w:r w:rsidRPr="00A616A1">
        <w:rPr>
          <w:rFonts w:ascii="Arial Narrow" w:hAnsi="Arial Narrow" w:cs="Arial"/>
        </w:rPr>
        <w:t>)</w:t>
      </w:r>
    </w:p>
    <w:p w14:paraId="43656F75" w14:textId="77777777" w:rsidR="00096F37" w:rsidRDefault="00096F37">
      <w:pPr>
        <w:rPr>
          <w:rFonts w:ascii="Arial" w:hAnsi="Arial" w:cs="Arial"/>
          <w:sz w:val="22"/>
          <w:szCs w:val="22"/>
        </w:rPr>
      </w:pPr>
    </w:p>
    <w:p w14:paraId="28C23567" w14:textId="38A722EA" w:rsidR="00E24815" w:rsidRPr="00E24815" w:rsidRDefault="00E24815" w:rsidP="00E24815">
      <w:pPr>
        <w:spacing w:after="120"/>
        <w:rPr>
          <w:rFonts w:ascii="Arial" w:hAnsi="Arial" w:cs="Arial"/>
          <w:b/>
          <w:bCs/>
          <w:sz w:val="22"/>
          <w:szCs w:val="22"/>
        </w:rPr>
      </w:pPr>
      <w:r w:rsidRPr="00E24815">
        <w:rPr>
          <w:rFonts w:ascii="Arial" w:hAnsi="Arial" w:cs="Arial"/>
          <w:b/>
          <w:bCs/>
          <w:sz w:val="22"/>
          <w:szCs w:val="22"/>
        </w:rPr>
        <w:t>M2</w:t>
      </w:r>
      <w:r w:rsidRPr="00E24815">
        <w:rPr>
          <w:rFonts w:ascii="Arial" w:hAnsi="Arial" w:cs="Arial"/>
          <w:b/>
          <w:bCs/>
          <w:sz w:val="22"/>
          <w:szCs w:val="22"/>
        </w:rPr>
        <w:tab/>
        <w:t>Protonenpumpe</w:t>
      </w:r>
    </w:p>
    <w:p w14:paraId="57069A99" w14:textId="4259ECC3" w:rsidR="00E24815" w:rsidRDefault="00E24815" w:rsidP="00A616A1">
      <w:pPr>
        <w:jc w:val="both"/>
        <w:rPr>
          <w:rFonts w:ascii="Arial" w:hAnsi="Arial" w:cs="Arial"/>
          <w:sz w:val="22"/>
          <w:szCs w:val="22"/>
        </w:rPr>
      </w:pPr>
      <w:r>
        <w:rPr>
          <w:rFonts w:ascii="Arial" w:hAnsi="Arial" w:cs="Arial"/>
          <w:sz w:val="22"/>
          <w:szCs w:val="22"/>
        </w:rPr>
        <w:t xml:space="preserve">Bei der Reduktion von Bauelement 3 der Elektronentransportkette wird gleichzeitig </w:t>
      </w:r>
      <w:r w:rsidR="00A616A1">
        <w:rPr>
          <w:rFonts w:ascii="Arial" w:hAnsi="Arial" w:cs="Arial"/>
          <w:sz w:val="22"/>
          <w:szCs w:val="22"/>
        </w:rPr>
        <w:t xml:space="preserve">mit jedem Elektron </w:t>
      </w:r>
      <w:r>
        <w:rPr>
          <w:rFonts w:ascii="Arial" w:hAnsi="Arial" w:cs="Arial"/>
          <w:sz w:val="22"/>
          <w:szCs w:val="22"/>
        </w:rPr>
        <w:t xml:space="preserve">ein </w:t>
      </w:r>
      <w:r w:rsidR="0040733E">
        <w:rPr>
          <w:rFonts w:ascii="Arial" w:hAnsi="Arial" w:cs="Arial"/>
          <w:sz w:val="22"/>
          <w:szCs w:val="22"/>
        </w:rPr>
        <w:t>Proton</w:t>
      </w:r>
      <w:r>
        <w:rPr>
          <w:rFonts w:ascii="Arial" w:hAnsi="Arial" w:cs="Arial"/>
          <w:sz w:val="22"/>
          <w:szCs w:val="22"/>
        </w:rPr>
        <w:t xml:space="preserve"> </w:t>
      </w:r>
      <w:r w:rsidR="0040733E">
        <w:rPr>
          <w:rFonts w:ascii="Arial" w:hAnsi="Arial" w:cs="Arial"/>
          <w:sz w:val="22"/>
          <w:szCs w:val="22"/>
        </w:rPr>
        <w:t xml:space="preserve">aus dem Matrixraum </w:t>
      </w:r>
      <w:r>
        <w:rPr>
          <w:rFonts w:ascii="Arial" w:hAnsi="Arial" w:cs="Arial"/>
          <w:sz w:val="22"/>
          <w:szCs w:val="22"/>
        </w:rPr>
        <w:t xml:space="preserve">aufgenommen. </w:t>
      </w:r>
      <w:r w:rsidR="0040733E">
        <w:rPr>
          <w:rFonts w:ascii="Arial" w:hAnsi="Arial" w:cs="Arial"/>
          <w:sz w:val="22"/>
          <w:szCs w:val="22"/>
        </w:rPr>
        <w:t>Es wird bei</w:t>
      </w:r>
      <w:r w:rsidR="00A616A1">
        <w:rPr>
          <w:rFonts w:ascii="Arial" w:hAnsi="Arial" w:cs="Arial"/>
          <w:sz w:val="22"/>
          <w:szCs w:val="22"/>
        </w:rPr>
        <w:t>m</w:t>
      </w:r>
      <w:r w:rsidR="0040733E">
        <w:rPr>
          <w:rFonts w:ascii="Arial" w:hAnsi="Arial" w:cs="Arial"/>
          <w:sz w:val="22"/>
          <w:szCs w:val="22"/>
        </w:rPr>
        <w:t xml:space="preserve"> nachfolgenden Reduk</w:t>
      </w:r>
      <w:r w:rsidR="00A616A1">
        <w:rPr>
          <w:rFonts w:ascii="Arial" w:hAnsi="Arial" w:cs="Arial"/>
          <w:sz w:val="22"/>
          <w:szCs w:val="22"/>
        </w:rPr>
        <w:softHyphen/>
      </w:r>
      <w:r w:rsidR="0040733E">
        <w:rPr>
          <w:rFonts w:ascii="Arial" w:hAnsi="Arial" w:cs="Arial"/>
          <w:sz w:val="22"/>
          <w:szCs w:val="22"/>
        </w:rPr>
        <w:t>tion</w:t>
      </w:r>
      <w:r w:rsidR="00A616A1">
        <w:rPr>
          <w:rFonts w:ascii="Arial" w:hAnsi="Arial" w:cs="Arial"/>
          <w:sz w:val="22"/>
          <w:szCs w:val="22"/>
        </w:rPr>
        <w:t>sschritt</w:t>
      </w:r>
      <w:r w:rsidR="0040733E">
        <w:rPr>
          <w:rFonts w:ascii="Arial" w:hAnsi="Arial" w:cs="Arial"/>
          <w:sz w:val="22"/>
          <w:szCs w:val="22"/>
        </w:rPr>
        <w:t xml:space="preserve"> gleichzeitig mit dem Elektron auf Bauelement 4 übertragen. Bei der </w:t>
      </w:r>
      <w:r w:rsidR="00A616A1">
        <w:rPr>
          <w:rFonts w:ascii="Arial" w:hAnsi="Arial" w:cs="Arial"/>
          <w:sz w:val="22"/>
          <w:szCs w:val="22"/>
        </w:rPr>
        <w:t xml:space="preserve">daran </w:t>
      </w:r>
      <w:r w:rsidR="0040733E">
        <w:rPr>
          <w:rFonts w:ascii="Arial" w:hAnsi="Arial" w:cs="Arial"/>
          <w:sz w:val="22"/>
          <w:szCs w:val="22"/>
        </w:rPr>
        <w:t>an</w:t>
      </w:r>
      <w:r w:rsidR="00A616A1">
        <w:rPr>
          <w:rFonts w:ascii="Arial" w:hAnsi="Arial" w:cs="Arial"/>
          <w:sz w:val="22"/>
          <w:szCs w:val="22"/>
        </w:rPr>
        <w:softHyphen/>
      </w:r>
      <w:r w:rsidR="0040733E">
        <w:rPr>
          <w:rFonts w:ascii="Arial" w:hAnsi="Arial" w:cs="Arial"/>
          <w:sz w:val="22"/>
          <w:szCs w:val="22"/>
        </w:rPr>
        <w:t xml:space="preserve">schließenden Reduktion geht nur das Elektron auf Bauelement </w:t>
      </w:r>
      <w:r w:rsidR="00A616A1">
        <w:rPr>
          <w:rFonts w:ascii="Arial" w:hAnsi="Arial" w:cs="Arial"/>
          <w:sz w:val="22"/>
          <w:szCs w:val="22"/>
        </w:rPr>
        <w:t xml:space="preserve">5 </w:t>
      </w:r>
      <w:r w:rsidR="0040733E">
        <w:rPr>
          <w:rFonts w:ascii="Arial" w:hAnsi="Arial" w:cs="Arial"/>
          <w:sz w:val="22"/>
          <w:szCs w:val="22"/>
        </w:rPr>
        <w:t>über, das Proton wird in den Thylakoid-Innenraum entlassen. Diesen Vorgang, der von Lichtenergie angetrieben wird, nennt man Protonenpumpe.</w:t>
      </w:r>
      <w:r w:rsidR="00261584">
        <w:rPr>
          <w:rFonts w:ascii="Arial" w:hAnsi="Arial" w:cs="Arial"/>
          <w:sz w:val="22"/>
          <w:szCs w:val="22"/>
        </w:rPr>
        <w:t xml:space="preserve"> Sie ist einer der drei Mechanismen, die einen Protonen-Gradien</w:t>
      </w:r>
      <w:r w:rsidR="00A616A1">
        <w:rPr>
          <w:rFonts w:ascii="Arial" w:hAnsi="Arial" w:cs="Arial"/>
          <w:sz w:val="22"/>
          <w:szCs w:val="22"/>
        </w:rPr>
        <w:softHyphen/>
      </w:r>
      <w:r w:rsidR="00261584">
        <w:rPr>
          <w:rFonts w:ascii="Arial" w:hAnsi="Arial" w:cs="Arial"/>
          <w:sz w:val="22"/>
          <w:szCs w:val="22"/>
        </w:rPr>
        <w:t>ten entlang der Thylakoidmembran aufbauen.</w:t>
      </w:r>
    </w:p>
    <w:p w14:paraId="174F36BF" w14:textId="77777777" w:rsidR="00096F37" w:rsidRDefault="00096F37">
      <w:pPr>
        <w:rPr>
          <w:rFonts w:ascii="Arial" w:hAnsi="Arial" w:cs="Arial"/>
          <w:sz w:val="22"/>
          <w:szCs w:val="22"/>
        </w:rPr>
      </w:pPr>
    </w:p>
    <w:p w14:paraId="1814A76A" w14:textId="046E2B27" w:rsidR="004B431D" w:rsidRPr="004B431D" w:rsidRDefault="004B431D" w:rsidP="004B431D">
      <w:pPr>
        <w:spacing w:after="120"/>
        <w:rPr>
          <w:rFonts w:ascii="Arial" w:hAnsi="Arial" w:cs="Arial"/>
          <w:b/>
          <w:bCs/>
          <w:sz w:val="22"/>
          <w:szCs w:val="22"/>
        </w:rPr>
      </w:pPr>
      <w:r w:rsidRPr="004B431D">
        <w:rPr>
          <w:rFonts w:ascii="Arial" w:hAnsi="Arial" w:cs="Arial"/>
          <w:b/>
          <w:bCs/>
          <w:sz w:val="22"/>
          <w:szCs w:val="22"/>
        </w:rPr>
        <w:t>M3</w:t>
      </w:r>
      <w:r w:rsidRPr="004B431D">
        <w:rPr>
          <w:rFonts w:ascii="Arial" w:hAnsi="Arial" w:cs="Arial"/>
          <w:b/>
          <w:bCs/>
          <w:sz w:val="22"/>
          <w:szCs w:val="22"/>
        </w:rPr>
        <w:tab/>
        <w:t>ATP-Bildung: Photophosphorylierung</w:t>
      </w:r>
    </w:p>
    <w:p w14:paraId="141CE1A5" w14:textId="3660EA48" w:rsidR="004B431D" w:rsidRDefault="00A616A1" w:rsidP="00A616A1">
      <w:pPr>
        <w:jc w:val="both"/>
        <w:rPr>
          <w:rFonts w:ascii="Arial" w:hAnsi="Arial" w:cs="Arial"/>
          <w:sz w:val="22"/>
          <w:szCs w:val="22"/>
        </w:rPr>
      </w:pPr>
      <w:r>
        <w:rPr>
          <w:rFonts w:ascii="Arial" w:hAnsi="Arial" w:cs="Arial"/>
          <w:sz w:val="22"/>
          <w:szCs w:val="22"/>
        </w:rPr>
        <w:t xml:space="preserve">Räumlich </w:t>
      </w:r>
      <w:r w:rsidR="004B431D">
        <w:rPr>
          <w:rFonts w:ascii="Arial" w:hAnsi="Arial" w:cs="Arial"/>
          <w:sz w:val="22"/>
          <w:szCs w:val="22"/>
        </w:rPr>
        <w:t xml:space="preserve">von den Proteinen der lichtabhängigen Reaktion </w:t>
      </w:r>
      <w:r>
        <w:rPr>
          <w:rFonts w:ascii="Arial" w:hAnsi="Arial" w:cs="Arial"/>
          <w:sz w:val="22"/>
          <w:szCs w:val="22"/>
        </w:rPr>
        <w:t xml:space="preserve">getrennt </w:t>
      </w:r>
      <w:r w:rsidR="004B431D">
        <w:rPr>
          <w:rFonts w:ascii="Arial" w:hAnsi="Arial" w:cs="Arial"/>
          <w:sz w:val="22"/>
          <w:szCs w:val="22"/>
        </w:rPr>
        <w:t>durchzieht ein Protein</w:t>
      </w:r>
      <w:r>
        <w:rPr>
          <w:rFonts w:ascii="Arial" w:hAnsi="Arial" w:cs="Arial"/>
          <w:sz w:val="22"/>
          <w:szCs w:val="22"/>
        </w:rPr>
        <w:softHyphen/>
      </w:r>
      <w:r w:rsidR="004B431D">
        <w:rPr>
          <w:rFonts w:ascii="Arial" w:hAnsi="Arial" w:cs="Arial"/>
          <w:sz w:val="22"/>
          <w:szCs w:val="22"/>
        </w:rPr>
        <w:t>komplex mit einem Tunnel die Thylakoidmembran</w:t>
      </w:r>
      <w:r w:rsidR="00093D23">
        <w:rPr>
          <w:rFonts w:ascii="Arial" w:hAnsi="Arial" w:cs="Arial"/>
          <w:sz w:val="22"/>
          <w:szCs w:val="22"/>
        </w:rPr>
        <w:t>:</w:t>
      </w:r>
      <w:r w:rsidR="004B431D">
        <w:rPr>
          <w:rFonts w:ascii="Arial" w:hAnsi="Arial" w:cs="Arial"/>
          <w:sz w:val="22"/>
          <w:szCs w:val="22"/>
        </w:rPr>
        <w:t xml:space="preserve"> die ATP-Synthetase (Bauelement 9). Auf der Matrixseite dieses Komplexes befindet sich der Teil, der die Koppelung einer freien Phosphatgruppe an ADP katalysiert. Diese endotherme Reaktion wird als Photophosphory</w:t>
      </w:r>
      <w:r>
        <w:rPr>
          <w:rFonts w:ascii="Arial" w:hAnsi="Arial" w:cs="Arial"/>
          <w:sz w:val="22"/>
          <w:szCs w:val="22"/>
        </w:rPr>
        <w:softHyphen/>
      </w:r>
      <w:r w:rsidR="004B431D">
        <w:rPr>
          <w:rFonts w:ascii="Arial" w:hAnsi="Arial" w:cs="Arial"/>
          <w:sz w:val="22"/>
          <w:szCs w:val="22"/>
        </w:rPr>
        <w:t>lie</w:t>
      </w:r>
      <w:r>
        <w:rPr>
          <w:rFonts w:ascii="Arial" w:hAnsi="Arial" w:cs="Arial"/>
          <w:sz w:val="22"/>
          <w:szCs w:val="22"/>
        </w:rPr>
        <w:softHyphen/>
      </w:r>
      <w:r w:rsidR="004B431D">
        <w:rPr>
          <w:rFonts w:ascii="Arial" w:hAnsi="Arial" w:cs="Arial"/>
          <w:sz w:val="22"/>
          <w:szCs w:val="22"/>
        </w:rPr>
        <w:t xml:space="preserve">rung bezeichnet. </w:t>
      </w:r>
    </w:p>
    <w:p w14:paraId="2E0758FA" w14:textId="61BDF2D6" w:rsidR="00261584" w:rsidRDefault="004B431D" w:rsidP="00A616A1">
      <w:pPr>
        <w:spacing w:before="120"/>
        <w:jc w:val="both"/>
      </w:pPr>
      <w:r>
        <w:rPr>
          <w:rFonts w:ascii="Arial" w:hAnsi="Arial" w:cs="Arial"/>
          <w:sz w:val="22"/>
          <w:szCs w:val="22"/>
        </w:rPr>
        <w:t xml:space="preserve">Konzentrations-Unterschiede </w:t>
      </w:r>
      <w:r w:rsidR="005D42D4">
        <w:rPr>
          <w:rFonts w:ascii="Arial" w:hAnsi="Arial" w:cs="Arial"/>
          <w:sz w:val="22"/>
          <w:szCs w:val="22"/>
        </w:rPr>
        <w:t xml:space="preserve">zwischen beiden Seiten einer Biomembran </w:t>
      </w:r>
      <w:r>
        <w:rPr>
          <w:rFonts w:ascii="Arial" w:hAnsi="Arial" w:cs="Arial"/>
          <w:sz w:val="22"/>
          <w:szCs w:val="22"/>
        </w:rPr>
        <w:t>haben das Bestre</w:t>
      </w:r>
      <w:r w:rsidR="00A616A1">
        <w:rPr>
          <w:rFonts w:ascii="Arial" w:hAnsi="Arial" w:cs="Arial"/>
          <w:sz w:val="22"/>
          <w:szCs w:val="22"/>
        </w:rPr>
        <w:softHyphen/>
      </w:r>
      <w:r>
        <w:rPr>
          <w:rFonts w:ascii="Arial" w:hAnsi="Arial" w:cs="Arial"/>
          <w:sz w:val="22"/>
          <w:szCs w:val="22"/>
        </w:rPr>
        <w:t xml:space="preserve">ben, sich auszugleichen. </w:t>
      </w:r>
      <w:r w:rsidR="00261584">
        <w:rPr>
          <w:rFonts w:ascii="Arial" w:hAnsi="Arial" w:cs="Arial"/>
          <w:sz w:val="22"/>
          <w:szCs w:val="22"/>
        </w:rPr>
        <w:t xml:space="preserve">Dieses Bestreben wird als osmotische Kraft bezeichnet. </w:t>
      </w:r>
      <w:r>
        <w:rPr>
          <w:rFonts w:ascii="Arial" w:hAnsi="Arial" w:cs="Arial"/>
          <w:sz w:val="22"/>
          <w:szCs w:val="22"/>
        </w:rPr>
        <w:t>Die Konzen</w:t>
      </w:r>
      <w:r w:rsidR="00A616A1">
        <w:rPr>
          <w:rFonts w:ascii="Arial" w:hAnsi="Arial" w:cs="Arial"/>
          <w:sz w:val="22"/>
          <w:szCs w:val="22"/>
        </w:rPr>
        <w:softHyphen/>
      </w:r>
      <w:r>
        <w:rPr>
          <w:rFonts w:ascii="Arial" w:hAnsi="Arial" w:cs="Arial"/>
          <w:sz w:val="22"/>
          <w:szCs w:val="22"/>
        </w:rPr>
        <w:t>tration der Protonen auf beiden Seiten der Thylakoidmembran unterscheidet sich um den Faktor 10</w:t>
      </w:r>
      <w:r w:rsidRPr="004B431D">
        <w:rPr>
          <w:rFonts w:ascii="Arial" w:hAnsi="Arial" w:cs="Arial"/>
          <w:sz w:val="22"/>
          <w:szCs w:val="22"/>
          <w:vertAlign w:val="superscript"/>
        </w:rPr>
        <w:t>4</w:t>
      </w:r>
      <w:r>
        <w:rPr>
          <w:rFonts w:ascii="Arial" w:hAnsi="Arial" w:cs="Arial"/>
          <w:sz w:val="22"/>
          <w:szCs w:val="22"/>
        </w:rPr>
        <w:t>. Der Tunnel der ATP-Synthetase ermöglicht den Durchtritt von Protonen (</w:t>
      </w:r>
      <w:r w:rsidR="00261584">
        <w:rPr>
          <w:rFonts w:ascii="Arial" w:hAnsi="Arial" w:cs="Arial"/>
          <w:sz w:val="22"/>
          <w:szCs w:val="22"/>
        </w:rPr>
        <w:t>streng genommen: von Oxonium-Ionen) durch die Thylakoidmembran, wobei Energie freigesetzt wird. Diese Energie treibt die ATP-Bildung an.</w:t>
      </w:r>
      <w:r w:rsidR="00261584">
        <w:br w:type="page"/>
      </w:r>
    </w:p>
    <w:p w14:paraId="22495960" w14:textId="7364B606" w:rsidR="00096F37" w:rsidRPr="00261584" w:rsidRDefault="00261584">
      <w:pPr>
        <w:rPr>
          <w:b/>
          <w:bCs/>
          <w:sz w:val="28"/>
          <w:szCs w:val="28"/>
        </w:rPr>
      </w:pPr>
      <w:r w:rsidRPr="00261584">
        <w:rPr>
          <w:b/>
          <w:bCs/>
          <w:sz w:val="28"/>
          <w:szCs w:val="28"/>
        </w:rPr>
        <w:lastRenderedPageBreak/>
        <w:t>Hinweise für die Lehrkraft:</w:t>
      </w:r>
    </w:p>
    <w:p w14:paraId="275D82DE" w14:textId="5F836804" w:rsidR="00096F37" w:rsidRPr="00261584" w:rsidRDefault="00096F37"/>
    <w:p w14:paraId="3EBCC9C4" w14:textId="69BD7A7C" w:rsidR="00261584" w:rsidRDefault="00261584" w:rsidP="006A5DD6">
      <w:pPr>
        <w:jc w:val="both"/>
        <w:rPr>
          <w:i/>
          <w:iCs/>
        </w:rPr>
      </w:pPr>
      <w:r w:rsidRPr="00606CC3">
        <w:rPr>
          <w:i/>
          <w:iCs/>
        </w:rPr>
        <w:t>Anhand dieses Arbeitsblatts erarbeiten sich die Kursteilnehmer die Lerninhalte zum chemi</w:t>
      </w:r>
      <w:r w:rsidR="006A5DD6">
        <w:rPr>
          <w:i/>
          <w:iCs/>
        </w:rPr>
        <w:softHyphen/>
      </w:r>
      <w:r w:rsidRPr="00606CC3">
        <w:rPr>
          <w:i/>
          <w:iCs/>
        </w:rPr>
        <w:t>osmo</w:t>
      </w:r>
      <w:r w:rsidR="006A5DD6">
        <w:rPr>
          <w:i/>
          <w:iCs/>
        </w:rPr>
        <w:softHyphen/>
      </w:r>
      <w:r w:rsidRPr="00606CC3">
        <w:rPr>
          <w:i/>
          <w:iCs/>
        </w:rPr>
        <w:t>tischen Mechanismus der ATP-Bildung (Photophosphorylierung) in den lichtabhängigen Reaktionen der Photosynthese.</w:t>
      </w:r>
      <w:r w:rsidR="00606CC3">
        <w:rPr>
          <w:i/>
          <w:iCs/>
        </w:rPr>
        <w:t xml:space="preserve"> (Im LehrplanPLUS steht „chemiosmotische Theorie“, was besagt, dass der hier beschriebene Mechanismus widerspruchsfrei verifiziert ist; weil aber hier keine Untersuchungsmethoden betrachtet werden, die dieser Verifizierung gedient haben, bevorzuge ich den Begriff „Mechanismus“).</w:t>
      </w:r>
    </w:p>
    <w:p w14:paraId="40E21A4B" w14:textId="2AD316DA" w:rsidR="00096F37" w:rsidRDefault="00A616A1" w:rsidP="004E75FD">
      <w:pPr>
        <w:spacing w:before="120"/>
        <w:jc w:val="both"/>
        <w:rPr>
          <w:i/>
        </w:rPr>
      </w:pPr>
      <w:r>
        <w:rPr>
          <w:i/>
        </w:rPr>
        <w:t>Die Namen der Bauelemente 1-8 sowie die weiteren Anmerkungen dazu stellen auf keinen Fall Lerninhalte dar.</w:t>
      </w:r>
    </w:p>
    <w:p w14:paraId="4ACC2E30" w14:textId="60023F59" w:rsidR="00093D23" w:rsidRPr="00261584" w:rsidRDefault="00093D23" w:rsidP="004E75FD">
      <w:pPr>
        <w:spacing w:before="120"/>
        <w:jc w:val="both"/>
      </w:pPr>
      <w:r>
        <w:rPr>
          <w:i/>
        </w:rPr>
        <w:t>Die Aufgaben sind ziemlich anspruchsvoll, ggf. sind hier Einhilfen durch die Lehrkraft nötig.</w:t>
      </w:r>
    </w:p>
    <w:p w14:paraId="057A0A7C" w14:textId="1D387581" w:rsidR="00124116" w:rsidRDefault="00124116">
      <w:r>
        <w:rPr>
          <w:noProof/>
          <w:sz w:val="16"/>
          <w:szCs w:val="16"/>
        </w:rPr>
        <mc:AlternateContent>
          <mc:Choice Requires="wps">
            <w:drawing>
              <wp:anchor distT="0" distB="0" distL="114300" distR="114300" simplePos="0" relativeHeight="251670528" behindDoc="0" locked="0" layoutInCell="1" allowOverlap="1" wp14:anchorId="5D161AD3" wp14:editId="42B619F6">
                <wp:simplePos x="0" y="0"/>
                <wp:positionH relativeFrom="column">
                  <wp:posOffset>-105410</wp:posOffset>
                </wp:positionH>
                <wp:positionV relativeFrom="paragraph">
                  <wp:posOffset>150132</wp:posOffset>
                </wp:positionV>
                <wp:extent cx="2710180" cy="292100"/>
                <wp:effectExtent l="0" t="0" r="0" b="0"/>
                <wp:wrapNone/>
                <wp:docPr id="1184669733" name="Textfeld 1"/>
                <wp:cNvGraphicFramePr/>
                <a:graphic xmlns:a="http://schemas.openxmlformats.org/drawingml/2006/main">
                  <a:graphicData uri="http://schemas.microsoft.com/office/word/2010/wordprocessingShape">
                    <wps:wsp>
                      <wps:cNvSpPr txBox="1"/>
                      <wps:spPr>
                        <a:xfrm>
                          <a:off x="0" y="0"/>
                          <a:ext cx="2710180" cy="292100"/>
                        </a:xfrm>
                        <a:prstGeom prst="rect">
                          <a:avLst/>
                        </a:prstGeom>
                        <a:solidFill>
                          <a:schemeClr val="lt1"/>
                        </a:solidFill>
                        <a:ln w="6350">
                          <a:noFill/>
                        </a:ln>
                      </wps:spPr>
                      <wps:txbx>
                        <w:txbxContent>
                          <w:p w14:paraId="75BDD3D3" w14:textId="1314530C" w:rsidR="004E75FD" w:rsidRDefault="004E75FD">
                            <w:r>
                              <w:t>Aufgaben 1, 2</w:t>
                            </w:r>
                            <w:r w:rsidR="00264F58">
                              <w:t>, 3.1</w:t>
                            </w:r>
                            <w:r>
                              <w:t xml:space="preserve"> </w:t>
                            </w:r>
                            <w:r w:rsidR="00264F58">
                              <w:t xml:space="preserve">sowie </w:t>
                            </w:r>
                            <w:r>
                              <w:t>4</w:t>
                            </w:r>
                            <w:r w:rsidR="00264F58">
                              <w:t>.1 und 4.2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61AD3" id="_x0000_t202" coordsize="21600,21600" o:spt="202" path="m,l,21600r21600,l21600,xe">
                <v:stroke joinstyle="miter"/>
                <v:path gradientshapeok="t" o:connecttype="rect"/>
              </v:shapetype>
              <v:shape id="Textfeld 1" o:spid="_x0000_s1027" type="#_x0000_t202" style="position:absolute;margin-left:-8.3pt;margin-top:11.8pt;width:213.4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NYLgIAAFsEAAAOAAAAZHJzL2Uyb0RvYy54bWysVEtv2zAMvg/YfxB0X/xY+jLiFFmKDAOC&#10;tkA69KzIUiJAFjVJiZ39+lFy0mTdTsMuMilSfHwf6cl932qyF84rMDUtRjklwnBolNnU9PvL4tMt&#10;JT4w0zANRtT0IDy9n378MOlsJUrYgm6EIxjE+KqzNd2GYKss83wrWuZHYIVBowTXsoCq22SNYx1G&#10;b3VW5vl11oFrrAMuvMfbh8FIpym+lIKHJym9CETXFGsL6XTpXMczm05YtXHMbhU/lsH+oYqWKYNJ&#10;30I9sMDIzqk/QrWKO/Agw4hDm4GUiovUA3ZT5O+6WW2ZFakXBMfbN5j8/wvLH/cr++xI6L9AjwRG&#10;QDrrK4+XsZ9eujZ+sVKCdoTw8Aab6APheFneFHlxiyaOtvKuLPKEa3Z+bZ0PXwW0JAo1dUhLQovt&#10;lz5gRnQ9ucRkHrRqFkrrpMRREHPtyJ4hiTqkGvHFb17akK6m15+v8hTYQHw+RNYGE5x7ilLo1z1R&#10;zUW/a2gOCIODYUK85QuFtS6ZD8/M4Uhgezjm4QkPqQFzwVGiZAvu59/uoz8yhVZKOhyxmvofO+YE&#10;JfqbQQ7vivE4zmRSxlc3JSru0rK+tJhdOwcEoMCFsjyJ0T/okygdtK+4DbOYFU3McMxd03AS52EY&#10;fNwmLmaz5IRTaFlYmpXlMXQEPDLx0r8yZ490BST6EU7DyKp3rA2+8aWB2S6AVInSiPOA6hF+nODE&#10;9HHb4opc6snr/E+Y/gIAAP//AwBQSwMEFAAGAAgAAAAhALQYuXnhAAAACQEAAA8AAABkcnMvZG93&#10;bnJldi54bWxMj01LxDAQhu+C/yGM4EV20w+tWjtdRNQFb279wFu2GdtiMylNtq3/3njS0zDMwzvP&#10;W2wW04uJRtdZRojXEQji2uqOG4SX6mF1BcJ5xVr1lgnhmxxsyuOjQuXazvxM0843IoSwyxVC6/2Q&#10;S+nqloxyazsQh9unHY3yYR0bqUc1h3DTyySKMmlUx+FDqwa6a6n+2h0MwsdZ8/7klsfXOb1Ih/vt&#10;VF2+6Qrx9GS5vQHhafF/MPzqB3Uog9PeHlg70SOs4iwLKEKShhmA8zhKQOwRsusMZFnI/w3KHwAA&#10;AP//AwBQSwECLQAUAAYACAAAACEAtoM4kv4AAADhAQAAEwAAAAAAAAAAAAAAAAAAAAAAW0NvbnRl&#10;bnRfVHlwZXNdLnhtbFBLAQItABQABgAIAAAAIQA4/SH/1gAAAJQBAAALAAAAAAAAAAAAAAAAAC8B&#10;AABfcmVscy8ucmVsc1BLAQItABQABgAIAAAAIQA2wbNYLgIAAFsEAAAOAAAAAAAAAAAAAAAAAC4C&#10;AABkcnMvZTJvRG9jLnhtbFBLAQItABQABgAIAAAAIQC0GLl54QAAAAkBAAAPAAAAAAAAAAAAAAAA&#10;AIgEAABkcnMvZG93bnJldi54bWxQSwUGAAAAAAQABADzAAAAlgUAAAAA&#10;" fillcolor="white [3201]" stroked="f" strokeweight=".5pt">
                <v:textbox>
                  <w:txbxContent>
                    <w:p w14:paraId="75BDD3D3" w14:textId="1314530C" w:rsidR="004E75FD" w:rsidRDefault="004E75FD">
                      <w:r>
                        <w:t>Aufgaben 1, 2</w:t>
                      </w:r>
                      <w:r w:rsidR="00264F58">
                        <w:t>, 3.1</w:t>
                      </w:r>
                      <w:r>
                        <w:t xml:space="preserve"> </w:t>
                      </w:r>
                      <w:r w:rsidR="00264F58">
                        <w:t xml:space="preserve">sowie </w:t>
                      </w:r>
                      <w:r>
                        <w:t>4</w:t>
                      </w:r>
                      <w:r w:rsidR="00264F58">
                        <w:t>.1 und 4.2</w:t>
                      </w:r>
                      <w:r>
                        <w:t>:</w:t>
                      </w:r>
                    </w:p>
                  </w:txbxContent>
                </v:textbox>
              </v:shape>
            </w:pict>
          </mc:Fallback>
        </mc:AlternateContent>
      </w:r>
    </w:p>
    <w:p w14:paraId="48AE3CCA" w14:textId="3FD9AFC2" w:rsidR="00096F37" w:rsidRPr="00261584" w:rsidRDefault="004E0794">
      <w:r>
        <w:rPr>
          <w:i/>
          <w:noProof/>
        </w:rPr>
        <mc:AlternateContent>
          <mc:Choice Requires="wps">
            <w:drawing>
              <wp:anchor distT="0" distB="0" distL="114300" distR="114300" simplePos="0" relativeHeight="251696128" behindDoc="0" locked="0" layoutInCell="1" allowOverlap="1" wp14:anchorId="20EDFC35" wp14:editId="39A95249">
                <wp:simplePos x="0" y="0"/>
                <wp:positionH relativeFrom="column">
                  <wp:posOffset>2371453</wp:posOffset>
                </wp:positionH>
                <wp:positionV relativeFrom="paragraph">
                  <wp:posOffset>2049145</wp:posOffset>
                </wp:positionV>
                <wp:extent cx="396875" cy="315595"/>
                <wp:effectExtent l="0" t="0" r="0" b="0"/>
                <wp:wrapNone/>
                <wp:docPr id="141335194" name="Textfeld 9"/>
                <wp:cNvGraphicFramePr/>
                <a:graphic xmlns:a="http://schemas.openxmlformats.org/drawingml/2006/main">
                  <a:graphicData uri="http://schemas.microsoft.com/office/word/2010/wordprocessingShape">
                    <wps:wsp>
                      <wps:cNvSpPr txBox="1"/>
                      <wps:spPr>
                        <a:xfrm>
                          <a:off x="0" y="0"/>
                          <a:ext cx="396875" cy="315595"/>
                        </a:xfrm>
                        <a:prstGeom prst="rect">
                          <a:avLst/>
                        </a:prstGeom>
                        <a:noFill/>
                        <a:ln w="6350">
                          <a:noFill/>
                        </a:ln>
                      </wps:spPr>
                      <wps:txbx>
                        <w:txbxContent>
                          <w:p w14:paraId="0ABE36DA" w14:textId="77777777" w:rsidR="004E0794" w:rsidRPr="004E0794" w:rsidRDefault="004E0794" w:rsidP="004E0794">
                            <w:pPr>
                              <w:rPr>
                                <w:rFonts w:ascii="Arial" w:hAnsi="Arial" w:cs="Arial"/>
                              </w:rPr>
                            </w:pPr>
                            <w:r>
                              <w:rPr>
                                <w:rFonts w:ascii="Arial" w:hAnsi="Arial" w:cs="Arial"/>
                              </w:rPr>
                              <w:t>H</w:t>
                            </w:r>
                            <w:r w:rsidRPr="004E0794">
                              <w:rPr>
                                <w:rFonts w:ascii="Arial" w:hAnsi="Arial" w:cs="Arial"/>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DFC35" id="Textfeld 9" o:spid="_x0000_s1028" type="#_x0000_t202" style="position:absolute;margin-left:186.75pt;margin-top:161.35pt;width:31.25pt;height:2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iJGwIAADIEAAAOAAAAZHJzL2Uyb0RvYy54bWysU8lu2zAQvRfoPxC81/ImJxYsB24CFwWM&#10;JIBT5ExTpCWA4rAkbcn9+g4peUHaU9ELNcMZzfLe4+KhrRU5Cusq0DkdDYaUCM2hqPQ+pz/e1l/u&#10;KXGe6YIp0CKnJ+How/Lzp0VjMjGGElQhLMEi2mWNyWnpvcmSxPFS1MwNwAiNQQm2Zh5du08Kyxqs&#10;XqtkPBzOkgZsYSxw4RzePnVBuoz1pRTcv0jphCcqpzibj6eN5y6cyXLBsr1lpqx4Pwb7hylqVmls&#10;ein1xDwjB1v9UaquuAUH0g841AlIWXERd8BtRsMP22xLZkTcBcFx5gKT+39l+fNxa14t8e1XaJHA&#10;AEhjXObwMuzTSluHL05KMI4Qni6widYTjpeT+ez+LqWEY2gyStN5Gqok15+Ndf6bgJoEI6cWWYlg&#10;sePG+S71nBJ6aVhXSkVmlCZNTmeTdBh/uESwuNLY4zpqsHy7a0lV5HR8XmMHxQm3s9AR7wxfVzjD&#10;hjn/yiwyjQuhev0LHlIB9oLeoqQE++tv9yEfCcAoJQ0qJ6fu54FZQYn6rpGa+Wg6DVKLzjS9G6Nj&#10;byO724g+1I+A4hzhOzE8miHfq7MpLdTvKPJV6Iohpjn2zqk/m4++0zM+Ei5Wq5iE4jLMb/TW8FA6&#10;oBoQfmvfmTU9DR75e4azxlj2gY0ut+NjdfAgq0hVwLlDtYcfhRnJ7h9RUP6tH7OuT335GwAA//8D&#10;AFBLAwQUAAYACAAAACEAwp2zp+IAAAALAQAADwAAAGRycy9kb3ducmV2LnhtbEyPzU7DMBCE70i8&#10;g7VI3KiD0z+lcaoqUoWE4NDSCzcndpOo9jrEbht4erYnuO1oPs3O5OvRWXYxQ+g8SnieJMAM1l53&#10;2Eg4fGyflsBCVKiV9WgkfJsA6+L+LleZ9lfcmcs+NoxCMGRKQhtjn3Ee6tY4FSa+N0je0Q9ORZJD&#10;w/WgrhTuLBdJMudOdUgfWtWbsjX1aX92El7L7bvaVcItf2z58nbc9F+Hz5mUjw/jZgUsmjH+wXCr&#10;T9WhoE6VP6MOzEpIF+mMUDqEWAAjYprOaV11s8QUeJHz/xuKXwAAAP//AwBQSwECLQAUAAYACAAA&#10;ACEAtoM4kv4AAADhAQAAEwAAAAAAAAAAAAAAAAAAAAAAW0NvbnRlbnRfVHlwZXNdLnhtbFBLAQIt&#10;ABQABgAIAAAAIQA4/SH/1gAAAJQBAAALAAAAAAAAAAAAAAAAAC8BAABfcmVscy8ucmVsc1BLAQIt&#10;ABQABgAIAAAAIQABWtiJGwIAADIEAAAOAAAAAAAAAAAAAAAAAC4CAABkcnMvZTJvRG9jLnhtbFBL&#10;AQItABQABgAIAAAAIQDCnbOn4gAAAAsBAAAPAAAAAAAAAAAAAAAAAHUEAABkcnMvZG93bnJldi54&#10;bWxQSwUGAAAAAAQABADzAAAAhAUAAAAA&#10;" filled="f" stroked="f" strokeweight=".5pt">
                <v:textbox>
                  <w:txbxContent>
                    <w:p w14:paraId="0ABE36DA" w14:textId="77777777" w:rsidR="004E0794" w:rsidRPr="004E0794" w:rsidRDefault="004E0794" w:rsidP="004E0794">
                      <w:pPr>
                        <w:rPr>
                          <w:rFonts w:ascii="Arial" w:hAnsi="Arial" w:cs="Arial"/>
                        </w:rPr>
                      </w:pPr>
                      <w:r>
                        <w:rPr>
                          <w:rFonts w:ascii="Arial" w:hAnsi="Arial" w:cs="Arial"/>
                        </w:rPr>
                        <w:t>H</w:t>
                      </w:r>
                      <w:r w:rsidRPr="004E0794">
                        <w:rPr>
                          <w:rFonts w:ascii="Arial" w:hAnsi="Arial" w:cs="Arial"/>
                          <w:vertAlign w:val="superscript"/>
                        </w:rPr>
                        <w:t>+</w:t>
                      </w:r>
                    </w:p>
                  </w:txbxContent>
                </v:textbox>
              </v:shape>
            </w:pict>
          </mc:Fallback>
        </mc:AlternateContent>
      </w:r>
      <w:r>
        <w:rPr>
          <w:i/>
          <w:noProof/>
        </w:rPr>
        <mc:AlternateContent>
          <mc:Choice Requires="wps">
            <w:drawing>
              <wp:anchor distT="0" distB="0" distL="114300" distR="114300" simplePos="0" relativeHeight="251694080" behindDoc="0" locked="0" layoutInCell="1" allowOverlap="1" wp14:anchorId="0C3ADB76" wp14:editId="03AFE2DA">
                <wp:simplePos x="0" y="0"/>
                <wp:positionH relativeFrom="column">
                  <wp:posOffset>1584688</wp:posOffset>
                </wp:positionH>
                <wp:positionV relativeFrom="paragraph">
                  <wp:posOffset>1956435</wp:posOffset>
                </wp:positionV>
                <wp:extent cx="396875" cy="315595"/>
                <wp:effectExtent l="0" t="0" r="0" b="0"/>
                <wp:wrapNone/>
                <wp:docPr id="1686408368" name="Textfeld 9"/>
                <wp:cNvGraphicFramePr/>
                <a:graphic xmlns:a="http://schemas.openxmlformats.org/drawingml/2006/main">
                  <a:graphicData uri="http://schemas.microsoft.com/office/word/2010/wordprocessingShape">
                    <wps:wsp>
                      <wps:cNvSpPr txBox="1"/>
                      <wps:spPr>
                        <a:xfrm>
                          <a:off x="0" y="0"/>
                          <a:ext cx="396875" cy="315595"/>
                        </a:xfrm>
                        <a:prstGeom prst="rect">
                          <a:avLst/>
                        </a:prstGeom>
                        <a:noFill/>
                        <a:ln w="6350">
                          <a:noFill/>
                        </a:ln>
                      </wps:spPr>
                      <wps:txbx>
                        <w:txbxContent>
                          <w:p w14:paraId="62DB9BA2" w14:textId="77777777" w:rsidR="004E0794" w:rsidRPr="004E0794" w:rsidRDefault="004E0794" w:rsidP="004E0794">
                            <w:pPr>
                              <w:rPr>
                                <w:rFonts w:ascii="Arial" w:hAnsi="Arial" w:cs="Arial"/>
                              </w:rPr>
                            </w:pPr>
                            <w:r>
                              <w:rPr>
                                <w:rFonts w:ascii="Arial" w:hAnsi="Arial" w:cs="Arial"/>
                              </w:rPr>
                              <w:t>H</w:t>
                            </w:r>
                            <w:r w:rsidRPr="004E0794">
                              <w:rPr>
                                <w:rFonts w:ascii="Arial" w:hAnsi="Arial" w:cs="Arial"/>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ADB76" id="_x0000_s1029" type="#_x0000_t202" style="position:absolute;margin-left:124.8pt;margin-top:154.05pt;width:31.25pt;height:2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cGwIAADIEAAAOAAAAZHJzL2Uyb0RvYy54bWysU8lu2zAQvRfoPxC81/ImJxYsB24CFwWM&#10;JIBT5ExTpCWA4rAkbcn9+g4peUHaU9ELNcMZzfLe4+KhrRU5Cusq0DkdDYaUCM2hqPQ+pz/e1l/u&#10;KXGe6YIp0CKnJ+How/Lzp0VjMjGGElQhLMEi2mWNyWnpvcmSxPFS1MwNwAiNQQm2Zh5du08Kyxqs&#10;XqtkPBzOkgZsYSxw4RzePnVBuoz1pRTcv0jphCcqpzibj6eN5y6cyXLBsr1lpqx4Pwb7hylqVmls&#10;ein1xDwjB1v9UaquuAUH0g841AlIWXERd8BtRsMP22xLZkTcBcFx5gKT+39l+fNxa14t8e1XaJHA&#10;AEhjXObwMuzTSluHL05KMI4Qni6widYTjpeT+ez+LqWEY2gyStN5Gqok15+Ndf6bgJoEI6cWWYlg&#10;sePG+S71nBJ6aVhXSkVmlCZNTmeTdBh/uESwuNLY4zpqsHy7a0lV4BTnNXZQnHA7Cx3xzvB1hTNs&#10;mPOvzCLTuBCq17/gIRVgL+gtSkqwv/52H/KRAIxS0qBycup+HpgVlKjvGqmZj6bTILXoTNO7MTr2&#10;NrK7jehD/QgozhG+E8OjGfK9OpvSQv2OIl+FrhhimmPvnPqz+eg7PeMj4WK1ikkoLsP8Rm8ND6UD&#10;qgHht/adWdPT4JG/ZzhrjGUf2OhyOz5WBw+yilQFnDtUe/hRmJHs/hEF5d/6Mev61Je/AQAA//8D&#10;AFBLAwQUAAYACAAAACEADwZAtuIAAAALAQAADwAAAGRycy9kb3ducmV2LnhtbEyPwU7DMAyG70i8&#10;Q2Qkbixtx0YpTaep0oSE2GFjF25u47UVTVKabCs8PeYEt9/yp9+f89VkenGm0XfOKohnEQiytdOd&#10;bRQc3jZ3KQgf0GrsnSUFX+RhVVxf5Zhpd7E7Ou9DI7jE+gwVtCEMmZS+bsmgn7mBLO+ObjQYeBwb&#10;qUe8cLnpZRJFS2mws3yhxYHKluqP/ckoeCk3W9xViUm/+/L59bgePg/vC6Vub6b1E4hAU/iD4Vef&#10;1aFgp8qdrPaiV5DcPy4ZVTCP0hgEE/M44VBxWDykIItc/v+h+AEAAP//AwBQSwECLQAUAAYACAAA&#10;ACEAtoM4kv4AAADhAQAAEwAAAAAAAAAAAAAAAAAAAAAAW0NvbnRlbnRfVHlwZXNdLnhtbFBLAQIt&#10;ABQABgAIAAAAIQA4/SH/1gAAAJQBAAALAAAAAAAAAAAAAAAAAC8BAABfcmVscy8ucmVsc1BLAQIt&#10;ABQABgAIAAAAIQB+6JdcGwIAADIEAAAOAAAAAAAAAAAAAAAAAC4CAABkcnMvZTJvRG9jLnhtbFBL&#10;AQItABQABgAIAAAAIQAPBkC24gAAAAsBAAAPAAAAAAAAAAAAAAAAAHUEAABkcnMvZG93bnJldi54&#10;bWxQSwUGAAAAAAQABADzAAAAhAUAAAAA&#10;" filled="f" stroked="f" strokeweight=".5pt">
                <v:textbox>
                  <w:txbxContent>
                    <w:p w14:paraId="62DB9BA2" w14:textId="77777777" w:rsidR="004E0794" w:rsidRPr="004E0794" w:rsidRDefault="004E0794" w:rsidP="004E0794">
                      <w:pPr>
                        <w:rPr>
                          <w:rFonts w:ascii="Arial" w:hAnsi="Arial" w:cs="Arial"/>
                        </w:rPr>
                      </w:pPr>
                      <w:r>
                        <w:rPr>
                          <w:rFonts w:ascii="Arial" w:hAnsi="Arial" w:cs="Arial"/>
                        </w:rPr>
                        <w:t>H</w:t>
                      </w:r>
                      <w:r w:rsidRPr="004E0794">
                        <w:rPr>
                          <w:rFonts w:ascii="Arial" w:hAnsi="Arial" w:cs="Arial"/>
                          <w:vertAlign w:val="superscript"/>
                        </w:rPr>
                        <w:t>+</w:t>
                      </w:r>
                    </w:p>
                  </w:txbxContent>
                </v:textbox>
              </v:shape>
            </w:pict>
          </mc:Fallback>
        </mc:AlternateContent>
      </w:r>
      <w:r>
        <w:rPr>
          <w:i/>
          <w:noProof/>
        </w:rPr>
        <mc:AlternateContent>
          <mc:Choice Requires="wps">
            <w:drawing>
              <wp:anchor distT="0" distB="0" distL="114300" distR="114300" simplePos="0" relativeHeight="251692032" behindDoc="0" locked="0" layoutInCell="1" allowOverlap="1" wp14:anchorId="2E963D47" wp14:editId="6EB52C57">
                <wp:simplePos x="0" y="0"/>
                <wp:positionH relativeFrom="column">
                  <wp:posOffset>2418443</wp:posOffset>
                </wp:positionH>
                <wp:positionV relativeFrom="paragraph">
                  <wp:posOffset>475615</wp:posOffset>
                </wp:positionV>
                <wp:extent cx="396875" cy="315595"/>
                <wp:effectExtent l="0" t="0" r="0" b="0"/>
                <wp:wrapNone/>
                <wp:docPr id="1905590900" name="Textfeld 9"/>
                <wp:cNvGraphicFramePr/>
                <a:graphic xmlns:a="http://schemas.openxmlformats.org/drawingml/2006/main">
                  <a:graphicData uri="http://schemas.microsoft.com/office/word/2010/wordprocessingShape">
                    <wps:wsp>
                      <wps:cNvSpPr txBox="1"/>
                      <wps:spPr>
                        <a:xfrm>
                          <a:off x="0" y="0"/>
                          <a:ext cx="396875" cy="315595"/>
                        </a:xfrm>
                        <a:prstGeom prst="rect">
                          <a:avLst/>
                        </a:prstGeom>
                        <a:noFill/>
                        <a:ln w="6350">
                          <a:noFill/>
                        </a:ln>
                      </wps:spPr>
                      <wps:txbx>
                        <w:txbxContent>
                          <w:p w14:paraId="69FFF09B" w14:textId="77777777" w:rsidR="004E0794" w:rsidRPr="004E0794" w:rsidRDefault="004E0794" w:rsidP="004E0794">
                            <w:pPr>
                              <w:rPr>
                                <w:rFonts w:ascii="Arial" w:hAnsi="Arial" w:cs="Arial"/>
                              </w:rPr>
                            </w:pPr>
                            <w:r>
                              <w:rPr>
                                <w:rFonts w:ascii="Arial" w:hAnsi="Arial" w:cs="Arial"/>
                              </w:rPr>
                              <w:t>H</w:t>
                            </w:r>
                            <w:r w:rsidRPr="004E0794">
                              <w:rPr>
                                <w:rFonts w:ascii="Arial" w:hAnsi="Arial" w:cs="Arial"/>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63D47" id="_x0000_s1030" type="#_x0000_t202" style="position:absolute;margin-left:190.45pt;margin-top:37.45pt;width:31.25pt;height:2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bGwIAADIEAAAOAAAAZHJzL2Uyb0RvYy54bWysU8lu2zAQvRfoPxC81/ImJxYsB24CFwWM&#10;JIBT5ExTpCWA4rAkbcn9+g4peUHaU9ELNcMZzfLe4+KhrRU5Cusq0DkdDYaUCM2hqPQ+pz/e1l/u&#10;KXGe6YIp0CKnJ+How/Lzp0VjMjGGElQhLMEi2mWNyWnpvcmSxPFS1MwNwAiNQQm2Zh5du08Kyxqs&#10;XqtkPBzOkgZsYSxw4RzePnVBuoz1pRTcv0jphCcqpzibj6eN5y6cyXLBsr1lpqx4Pwb7hylqVmls&#10;ein1xDwjB1v9UaquuAUH0g841AlIWXERd8BtRsMP22xLZkTcBcFx5gKT+39l+fNxa14t8e1XaJHA&#10;AEhjXObwMuzTSluHL05KMI4Qni6widYTjpeT+ez+LqWEY2gyStN5Gqok15+Ndf6bgJoEI6cWWYlg&#10;sePG+S71nBJ6aVhXSkVmlCZNTmeTdBh/uESwuNLY4zpqsHy7a0lV5HR6XmMHxQm3s9AR7wxfVzjD&#10;hjn/yiwyjQuhev0LHlIB9oLeoqQE++tv9yEfCcAoJQ0qJ6fu54FZQYn6rpGa+Wg6DVKLzjS9G6Nj&#10;byO724g+1I+A4hzhOzE8miHfq7MpLdTvKPJV6Iohpjn2zqk/m4++0zM+Ei5Wq5iE4jLMb/TW8FA6&#10;oBoQfmvfmTU9DR75e4azxlj2gY0ut+NjdfAgq0hVwLlDtYcfhRnJ7h9RUP6tH7OuT335GwAA//8D&#10;AFBLAwQUAAYACAAAACEAfbaj9+IAAAAKAQAADwAAAGRycy9kb3ducmV2LnhtbEyPwU7DMAyG70i8&#10;Q2QkbiylC6Prmk5TpQkJwWFjF25pk7UViVOabCs8PeYEJ8vyp9/fX6wnZ9nZjKH3KOF+lgAz2Hjd&#10;Yyvh8La9y4CFqFAr69FI+DIB1uX1VaFy7S+4M+d9bBmFYMiVhC7GIec8NJ1xKsz8YJBuRz86FWkd&#10;W65HdaFwZ3maJAvuVI/0oVODqTrTfOxPTsJztX1Vuzp12betnl6Om+Hz8P4g5e3NtFkBi2aKfzD8&#10;6pM6lORU+xPqwKyEeZYsCZXwKGgSIMRcAKuJTMUCeFnw/xXKHwAAAP//AwBQSwECLQAUAAYACAAA&#10;ACEAtoM4kv4AAADhAQAAEwAAAAAAAAAAAAAAAAAAAAAAW0NvbnRlbnRfVHlwZXNdLnhtbFBLAQIt&#10;ABQABgAIAAAAIQA4/SH/1gAAAJQBAAALAAAAAAAAAAAAAAAAAC8BAABfcmVscy8ucmVsc1BLAQIt&#10;ABQABgAIAAAAIQDA/eobGwIAADIEAAAOAAAAAAAAAAAAAAAAAC4CAABkcnMvZTJvRG9jLnhtbFBL&#10;AQItABQABgAIAAAAIQB9tqP34gAAAAoBAAAPAAAAAAAAAAAAAAAAAHUEAABkcnMvZG93bnJldi54&#10;bWxQSwUGAAAAAAQABADzAAAAhAUAAAAA&#10;" filled="f" stroked="f" strokeweight=".5pt">
                <v:textbox>
                  <w:txbxContent>
                    <w:p w14:paraId="69FFF09B" w14:textId="77777777" w:rsidR="004E0794" w:rsidRPr="004E0794" w:rsidRDefault="004E0794" w:rsidP="004E0794">
                      <w:pPr>
                        <w:rPr>
                          <w:rFonts w:ascii="Arial" w:hAnsi="Arial" w:cs="Arial"/>
                        </w:rPr>
                      </w:pPr>
                      <w:r>
                        <w:rPr>
                          <w:rFonts w:ascii="Arial" w:hAnsi="Arial" w:cs="Arial"/>
                        </w:rPr>
                        <w:t>H</w:t>
                      </w:r>
                      <w:r w:rsidRPr="004E0794">
                        <w:rPr>
                          <w:rFonts w:ascii="Arial" w:hAnsi="Arial" w:cs="Arial"/>
                          <w:vertAlign w:val="superscript"/>
                        </w:rPr>
                        <w:t>+</w:t>
                      </w:r>
                    </w:p>
                  </w:txbxContent>
                </v:textbox>
              </v:shape>
            </w:pict>
          </mc:Fallback>
        </mc:AlternateContent>
      </w:r>
      <w:r>
        <w:rPr>
          <w:i/>
          <w:noProof/>
        </w:rPr>
        <mc:AlternateContent>
          <mc:Choice Requires="wps">
            <w:drawing>
              <wp:anchor distT="0" distB="0" distL="114300" distR="114300" simplePos="0" relativeHeight="251689984" behindDoc="0" locked="0" layoutInCell="1" allowOverlap="1" wp14:anchorId="73C350B8" wp14:editId="6C5F23DF">
                <wp:simplePos x="0" y="0"/>
                <wp:positionH relativeFrom="column">
                  <wp:posOffset>1217295</wp:posOffset>
                </wp:positionH>
                <wp:positionV relativeFrom="paragraph">
                  <wp:posOffset>516890</wp:posOffset>
                </wp:positionV>
                <wp:extent cx="396875" cy="315595"/>
                <wp:effectExtent l="0" t="0" r="0" b="0"/>
                <wp:wrapNone/>
                <wp:docPr id="1729803465" name="Textfeld 9"/>
                <wp:cNvGraphicFramePr/>
                <a:graphic xmlns:a="http://schemas.openxmlformats.org/drawingml/2006/main">
                  <a:graphicData uri="http://schemas.microsoft.com/office/word/2010/wordprocessingShape">
                    <wps:wsp>
                      <wps:cNvSpPr txBox="1"/>
                      <wps:spPr>
                        <a:xfrm>
                          <a:off x="0" y="0"/>
                          <a:ext cx="396875" cy="315595"/>
                        </a:xfrm>
                        <a:prstGeom prst="rect">
                          <a:avLst/>
                        </a:prstGeom>
                        <a:noFill/>
                        <a:ln w="6350">
                          <a:noFill/>
                        </a:ln>
                      </wps:spPr>
                      <wps:txbx>
                        <w:txbxContent>
                          <w:p w14:paraId="2B153834" w14:textId="3CE6A95C" w:rsidR="004E0794" w:rsidRPr="004E0794" w:rsidRDefault="004E0794">
                            <w:pPr>
                              <w:rPr>
                                <w:rFonts w:ascii="Arial" w:hAnsi="Arial" w:cs="Arial"/>
                              </w:rPr>
                            </w:pPr>
                            <w:r>
                              <w:rPr>
                                <w:rFonts w:ascii="Arial" w:hAnsi="Arial" w:cs="Arial"/>
                              </w:rPr>
                              <w:t>H</w:t>
                            </w:r>
                            <w:r w:rsidRPr="004E0794">
                              <w:rPr>
                                <w:rFonts w:ascii="Arial" w:hAnsi="Arial" w:cs="Arial"/>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50B8" id="_x0000_s1031" type="#_x0000_t202" style="position:absolute;margin-left:95.85pt;margin-top:40.7pt;width:31.25pt;height:2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OGgIAADIEAAAOAAAAZHJzL2Uyb0RvYy54bWysU8lu2zAQvRfoPxC81/ImJxYsB24CFwWM&#10;JIBT5ExTpCWA4rAkbcn9+g4peUHaU9ELNZwZzfLe4+KhrRU5Cusq0DkdDYaUCM2hqPQ+pz/e1l/u&#10;KXGe6YIp0CKnJ+How/Lzp0VjMjGGElQhLMEi2mWNyWnpvcmSxPFS1MwNwAiNQQm2Zh6vdp8UljVY&#10;vVbJeDicJQ3Ywljgwjn0PnVBuoz1pRTcv0jphCcqpzibj6eN5y6cyXLBsr1lpqx4Pwb7hylqVmls&#10;ein1xDwjB1v9UaquuAUH0g841AlIWXERd8BtRsMP22xLZkTcBcFx5gKT+39l+fNxa14t8e1XaJHA&#10;AEhjXObQGfZppa3DFyclGEcITxfYROsJR+dkPru/SynhGJqM0nSehirJ9Wdjnf8moCbByKlFViJY&#10;7Lhxvks9p4ReGtaVUpEZpUmT09kkHcYfLhEsrjT2uI4aLN/uWlIVOY0DBM8OihNuZ6Ej3hm+rnCG&#10;DXP+lVlkGhdC9foXPKQC7AW9RUkJ9tff/CEfCcAoJQ0qJ6fu54FZQYn6rpGa+Wg6DVKLl2l6N8aL&#10;vY3sbiP6UD8CinOE78TwaIZ8r86mtFC/o8hXoSuGmObYO6f+bD76Ts/4SLhYrWISisswv9Fbw0Pp&#10;gGpA+K19Z9b0NHjk7xnOGmPZBza63I6P1cGDrCJVV1R7+FGYkez+EQXl395j1vWpL38DAAD//wMA&#10;UEsDBBQABgAIAAAAIQCLkqwl4QAAAAoBAAAPAAAAZHJzL2Rvd25yZXYueG1sTI/LTsMwEEX3SPyD&#10;NUjsqOPQ0hDiVFWkCgnBoqWb7iaxm0T4EWK3DXw9wwqWV/fozpliNVnDznoMvXcSxCwBpl3jVe9a&#10;Cfv3zV0GLER0Co13WsKXDrAqr68KzJW/uK0+72LLaMSFHCV0MQ4556HptMUw84N21B39aDFSHFuu&#10;RrzQuDU8TZIHbrF3dKHDQVedbj52Jyvhpdq84bZObfZtqufX43r43B8WUt7eTOsnYFFP8Q+GX31S&#10;h5Kcan9yKjBD+VEsCZWQiTkwAtLFPAVWU3MvBPCy4P9fKH8AAAD//wMAUEsBAi0AFAAGAAgAAAAh&#10;ALaDOJL+AAAA4QEAABMAAAAAAAAAAAAAAAAAAAAAAFtDb250ZW50X1R5cGVzXS54bWxQSwECLQAU&#10;AAYACAAAACEAOP0h/9YAAACUAQAACwAAAAAAAAAAAAAAAAAvAQAAX3JlbHMvLnJlbHNQSwECLQAU&#10;AAYACAAAACEAv0+lzhoCAAAyBAAADgAAAAAAAAAAAAAAAAAuAgAAZHJzL2Uyb0RvYy54bWxQSwEC&#10;LQAUAAYACAAAACEAi5KsJeEAAAAKAQAADwAAAAAAAAAAAAAAAAB0BAAAZHJzL2Rvd25yZXYueG1s&#10;UEsFBgAAAAAEAAQA8wAAAIIFAAAAAA==&#10;" filled="f" stroked="f" strokeweight=".5pt">
                <v:textbox>
                  <w:txbxContent>
                    <w:p w14:paraId="2B153834" w14:textId="3CE6A95C" w:rsidR="004E0794" w:rsidRPr="004E0794" w:rsidRDefault="004E0794">
                      <w:pPr>
                        <w:rPr>
                          <w:rFonts w:ascii="Arial" w:hAnsi="Arial" w:cs="Arial"/>
                        </w:rPr>
                      </w:pPr>
                      <w:r>
                        <w:rPr>
                          <w:rFonts w:ascii="Arial" w:hAnsi="Arial" w:cs="Arial"/>
                        </w:rPr>
                        <w:t>H</w:t>
                      </w:r>
                      <w:r w:rsidRPr="004E0794">
                        <w:rPr>
                          <w:rFonts w:ascii="Arial" w:hAnsi="Arial" w:cs="Arial"/>
                          <w:vertAlign w:val="superscript"/>
                        </w:rPr>
                        <w:t>+</w:t>
                      </w:r>
                    </w:p>
                  </w:txbxContent>
                </v:textbox>
              </v:shape>
            </w:pict>
          </mc:Fallback>
        </mc:AlternateContent>
      </w:r>
      <w:r>
        <w:rPr>
          <w:i/>
          <w:noProof/>
        </w:rPr>
        <mc:AlternateContent>
          <mc:Choice Requires="wps">
            <w:drawing>
              <wp:anchor distT="0" distB="0" distL="114300" distR="114300" simplePos="0" relativeHeight="251688960" behindDoc="0" locked="0" layoutInCell="1" allowOverlap="1" wp14:anchorId="56D9AD12" wp14:editId="6B60549A">
                <wp:simplePos x="0" y="0"/>
                <wp:positionH relativeFrom="column">
                  <wp:posOffset>2392680</wp:posOffset>
                </wp:positionH>
                <wp:positionV relativeFrom="paragraph">
                  <wp:posOffset>2035810</wp:posOffset>
                </wp:positionV>
                <wp:extent cx="287655" cy="287655"/>
                <wp:effectExtent l="0" t="0" r="0" b="0"/>
                <wp:wrapNone/>
                <wp:docPr id="1061942982" name="Ellipse 7"/>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FF0000">
                            <a:alpha val="8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416B0" id="Ellipse 7" o:spid="_x0000_s1026" style="position:absolute;margin-left:188.4pt;margin-top:160.3pt;width:22.65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8ChgIAAIIFAAAOAAAAZHJzL2Uyb0RvYy54bWysVEtvGjEQvlfqf7B8bxYQJCliiRARVaUo&#10;iZpUORuvzVryelzbsNBf37G9u6RNeqnKwczzm8fOzOLm2GhyEM4rMCUdX4woEYZDpcyupN+fN5+u&#10;KfGBmYppMKKkJ+HpzfLjh0Vr52ICNehKOIIgxs9bW9I6BDsvCs9r0TB/AVYYVEpwDQvIul1ROdYi&#10;eqOLyWh0WbTgKuuAC+9RepuVdJnwpRQ8PEjpRSC6pJhbSK9L7za+xXLB5jvHbK14lwb7hywapgwG&#10;HaBuWWBk79QbqEZxBx5kuODQFCCl4iLVgNWMR39U81QzK1It2Bxvhzb5/wfL7w9P9tFhG1rr5x7J&#10;WMVRuib+Y37kmJp1GpoljoFwFE6ury5nM0o4qjoaUYqzs3U+fBHQkEiUVGitrI/lsDk73PmQrXur&#10;KPagVbVRWifG7bZr7ciB4afbbEb4y77a1ixLr5Mw4/hsnjL4DUebiGYg4mbTKCnO5SYqnLSIdtp8&#10;E5KoKhaYwqVJFEMijHNhwjiralaJnMl4FtPrMomzGz1SLgkwIkuMP2B3AL1lBumxM0xnH11FGuTB&#10;OffhL4ll58EjRQYTBudGGXDvVaaxqi5ytu+blFsTu7SF6vToiIO8Rt7yjcJve8d8eGQO9wY3DG9B&#10;eMBHamhLCh1FSQ3u53vyaI/jjFpKWtzDkvofe+YEJfqrwUH/PJ5O4+ImZjq7miDjXmu2rzVm36wB&#10;52WMV8fyREb7oHtSOmhe8GSsYlRUMcMxdkl5cD2zDvk+4NHhYrVKZrisloU782R5BI9djYP7fHxh&#10;znYDHnAz7qHf2TdDnm2jp4HVPoBUaQPOfe36jYueBqc7SvGSvOaT1fl0Ln8BAAD//wMAUEsDBBQA&#10;BgAIAAAAIQD51fAS4gAAAAsBAAAPAAAAZHJzL2Rvd25yZXYueG1sTI9BT8MwDIXvSPyHyEjcWLoM&#10;ylaaTggEB4SEaAHBLWtMW9E4pcm27t9jTnCzn5/e+5yvJ9eLHY6h86RhPktAINXedtRoeKnuzpYg&#10;QjRkTe8JNRwwwLo4PspNZv2ennFXxkZwCIXMaGhjHDIpQ92iM2HmByS+ffrRmcjr2Eg7mj2Hu16q&#10;JEmlMx1xQ2sGvGmx/iq3TkM1Vou329fvj9WDero/4GP3vvSl1qcn0/UViIhT/DPDLz6jQ8FMG78l&#10;G0SvYXGZMnrkQSUpCHacKzUHsWElvViBLHL5/4fiBwAA//8DAFBLAQItABQABgAIAAAAIQC2gziS&#10;/gAAAOEBAAATAAAAAAAAAAAAAAAAAAAAAABbQ29udGVudF9UeXBlc10ueG1sUEsBAi0AFAAGAAgA&#10;AAAhADj9If/WAAAAlAEAAAsAAAAAAAAAAAAAAAAALwEAAF9yZWxzLy5yZWxzUEsBAi0AFAAGAAgA&#10;AAAhABd7zwKGAgAAggUAAA4AAAAAAAAAAAAAAAAALgIAAGRycy9lMm9Eb2MueG1sUEsBAi0AFAAG&#10;AAgAAAAhAPnV8BLiAAAACwEAAA8AAAAAAAAAAAAAAAAA4AQAAGRycy9kb3ducmV2LnhtbFBLBQYA&#10;AAAABAAEAPMAAADvBQAAAAA=&#10;" fillcolor="red" stroked="f" strokeweight="1pt">
                <v:fill opacity="52428f"/>
                <v:stroke joinstyle="miter"/>
              </v:oval>
            </w:pict>
          </mc:Fallback>
        </mc:AlternateContent>
      </w:r>
      <w:r>
        <w:rPr>
          <w:i/>
          <w:noProof/>
        </w:rPr>
        <mc:AlternateContent>
          <mc:Choice Requires="wps">
            <w:drawing>
              <wp:anchor distT="0" distB="0" distL="114300" distR="114300" simplePos="0" relativeHeight="251686912" behindDoc="0" locked="0" layoutInCell="1" allowOverlap="1" wp14:anchorId="23A633FF" wp14:editId="30CE3BF0">
                <wp:simplePos x="0" y="0"/>
                <wp:positionH relativeFrom="column">
                  <wp:posOffset>1614170</wp:posOffset>
                </wp:positionH>
                <wp:positionV relativeFrom="paragraph">
                  <wp:posOffset>1948815</wp:posOffset>
                </wp:positionV>
                <wp:extent cx="287655" cy="287655"/>
                <wp:effectExtent l="0" t="0" r="0" b="0"/>
                <wp:wrapNone/>
                <wp:docPr id="1168802849" name="Ellipse 7"/>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FF0000">
                            <a:alpha val="8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E0E14" id="Ellipse 7" o:spid="_x0000_s1026" style="position:absolute;margin-left:127.1pt;margin-top:153.45pt;width:22.6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8ChgIAAIIFAAAOAAAAZHJzL2Uyb0RvYy54bWysVEtvGjEQvlfqf7B8bxYQJCliiRARVaUo&#10;iZpUORuvzVryelzbsNBf37G9u6RNeqnKwczzm8fOzOLm2GhyEM4rMCUdX4woEYZDpcyupN+fN5+u&#10;KfGBmYppMKKkJ+HpzfLjh0Vr52ICNehKOIIgxs9bW9I6BDsvCs9r0TB/AVYYVEpwDQvIul1ROdYi&#10;eqOLyWh0WbTgKuuAC+9RepuVdJnwpRQ8PEjpRSC6pJhbSK9L7za+xXLB5jvHbK14lwb7hywapgwG&#10;HaBuWWBk79QbqEZxBx5kuODQFCCl4iLVgNWMR39U81QzK1It2Bxvhzb5/wfL7w9P9tFhG1rr5x7J&#10;WMVRuib+Y37kmJp1GpoljoFwFE6ury5nM0o4qjoaUYqzs3U+fBHQkEiUVGitrI/lsDk73PmQrXur&#10;KPagVbVRWifG7bZr7ciB4afbbEb4y77a1ixLr5Mw4/hsnjL4DUebiGYg4mbTKCnO5SYqnLSIdtp8&#10;E5KoKhaYwqVJFEMijHNhwjiralaJnMl4FtPrMomzGz1SLgkwIkuMP2B3AL1lBumxM0xnH11FGuTB&#10;OffhL4ll58EjRQYTBudGGXDvVaaxqi5ytu+blFsTu7SF6vToiIO8Rt7yjcJve8d8eGQO9wY3DG9B&#10;eMBHamhLCh1FSQ3u53vyaI/jjFpKWtzDkvofe+YEJfqrwUH/PJ5O4+ImZjq7miDjXmu2rzVm36wB&#10;52WMV8fyREb7oHtSOmhe8GSsYlRUMcMxdkl5cD2zDvk+4NHhYrVKZrisloU782R5BI9djYP7fHxh&#10;znYDHnAz7qHf2TdDnm2jp4HVPoBUaQPOfe36jYueBqc7SvGSvOaT1fl0Ln8BAAD//wMAUEsDBBQA&#10;BgAIAAAAIQCArXsK4gAAAAsBAAAPAAAAZHJzL2Rvd25yZXYueG1sTI/BTsMwDIbvSLxDZCRuLCWj&#10;01qaTggEB4Q00W4Ibllj2orGKUm2dW9POMHR9qff31+sJjOwAzrfW5JwPUuAITVW99RK2NSPV0tg&#10;PijSarCEEk7oYVWenxUq1/ZIr3ioQstiCPlcSehCGHPOfdOhUX5mR6R4+7TOqBBH13Lt1DGGm4GL&#10;JFlwo3qKHzo14n2HzVe1NxJqV8/fHrbfH9mzWD+d8KV/X9pKysuL6e4WWMAp/MHwqx/VoYxOO7sn&#10;7dkgQaQ3IqIS5skiAxYJkWUpsF3cpEIALwv+v0P5AwAA//8DAFBLAQItABQABgAIAAAAIQC2gziS&#10;/gAAAOEBAAATAAAAAAAAAAAAAAAAAAAAAABbQ29udGVudF9UeXBlc10ueG1sUEsBAi0AFAAGAAgA&#10;AAAhADj9If/WAAAAlAEAAAsAAAAAAAAAAAAAAAAALwEAAF9yZWxzLy5yZWxzUEsBAi0AFAAGAAgA&#10;AAAhABd7zwKGAgAAggUAAA4AAAAAAAAAAAAAAAAALgIAAGRycy9lMm9Eb2MueG1sUEsBAi0AFAAG&#10;AAgAAAAhAICtewriAAAACwEAAA8AAAAAAAAAAAAAAAAA4AQAAGRycy9kb3ducmV2LnhtbFBLBQYA&#10;AAAABAAEAPMAAADvBQAAAAA=&#10;" fillcolor="red" stroked="f" strokeweight="1pt">
                <v:fill opacity="52428f"/>
                <v:stroke joinstyle="miter"/>
              </v:oval>
            </w:pict>
          </mc:Fallback>
        </mc:AlternateContent>
      </w:r>
      <w:r>
        <w:rPr>
          <w:i/>
          <w:noProof/>
        </w:rPr>
        <mc:AlternateContent>
          <mc:Choice Requires="wps">
            <w:drawing>
              <wp:anchor distT="0" distB="0" distL="114300" distR="114300" simplePos="0" relativeHeight="251684864" behindDoc="0" locked="0" layoutInCell="1" allowOverlap="1" wp14:anchorId="08E37234" wp14:editId="21C5FACF">
                <wp:simplePos x="0" y="0"/>
                <wp:positionH relativeFrom="column">
                  <wp:posOffset>2446655</wp:posOffset>
                </wp:positionH>
                <wp:positionV relativeFrom="paragraph">
                  <wp:posOffset>467360</wp:posOffset>
                </wp:positionV>
                <wp:extent cx="287655" cy="287655"/>
                <wp:effectExtent l="0" t="0" r="0" b="0"/>
                <wp:wrapNone/>
                <wp:docPr id="389283807" name="Ellipse 7"/>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92D050">
                            <a:alpha val="8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F0770" id="Ellipse 7" o:spid="_x0000_s1026" style="position:absolute;margin-left:192.65pt;margin-top:36.8pt;width:22.6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EfigIAAIIFAAAOAAAAZHJzL2Uyb0RvYy54bWysVEtv2zAMvg/YfxB0X+0ETR9BnSJo0WFA&#10;0RZLh54VWYoFyKImKXGyXz9Ksp1g7S7DclAo8ePHh0ne3O5bTXbCeQWmopOzkhJhONTKbCr64/Xh&#10;yxUlPjBTMw1GVPQgPL1dfP5009m5mEIDuhaOIInx885WtAnBzovC80a0zJ+BFQaVElzLAl7dpqgd&#10;65C91cW0LC+KDlxtHXDhPb7eZyVdJH4pBQ/PUnoRiK4oxhbS6dK5jmexuGHzjWO2UbwPg/1DFC1T&#10;Bp2OVPcsMLJ16h1Vq7gDDzKccWgLkFJxkXLAbCblH9msGmZFygWL4+1YJv//aPnTbmVfHJahs37u&#10;UYxZ7KVr4z/GR/apWIexWGIfCMfH6dXlxWxGCUdVLyNLcTS2zoevAloShYoKrZX1MR02Z7tHHzJ6&#10;QMVnD1rVD0rrdHGb9Z12ZMfw011P78tZmW21bVh+vSrxFz8hevUZnuVTHm0im4HIm6HxpTimm6Rw&#10;0CLitPkuJFF1TDC5S50oxkAY58KESVY1rBY5ksnsJJLYu9EixZIII7NE/yN3TzAgM8nAnaPs8dFU&#10;pEYejXMd/hJYNh4tkmcwYTRulQH3UWYas+o9Z/xQpFyaWKU11IcXRxzkMfKWPyj8to/MhxfmcG5w&#10;wnAXhGc8pIauotBLlDTgfn30HvHYzqilpMM5rKj/uWVOUKK/GWz068n5eRzcdDmfXU7x4k4161ON&#10;2bZ3gP0ywa1jeRIjPuhBlA7aN1wZy+gVVcxw9F1RHtxwuQt5P+DS4WK5TDAcVsvCo1lZHsljVWPj&#10;vu7fmLN9gwecjCcYZvZdk2dstDSw3AaQKk3Asa59vXHQU+P0SyluktN7Qh1X5+I3AAAA//8DAFBL&#10;AwQUAAYACAAAACEAu1V5O+AAAAAKAQAADwAAAGRycy9kb3ducmV2LnhtbEyPQU7DMBBF90jcwRok&#10;dtQpLiWEOBUCIYRUCTXlAG7sxhH22MRuG27PsCq7Gc3Tn/fr1eQdO5oxDQElzGcFMINd0AP2Ej63&#10;rzclsJQVauUCGgk/JsGqubyoVaXDCTfm2OaeUQimSkmwOceK89RZ41WahWiQbvswepVpHXuuR3Wi&#10;cO/4bVEsuVcD0geronm2pvtqD17C4nuwG+HGsO3X+5f4sX5/s22U8vpqenoEls2UzzD86ZM6NOS0&#10;CwfUiTkJorwThEq4F0tgBCxEQcOOyHn5ALyp+f8KzS8AAAD//wMAUEsBAi0AFAAGAAgAAAAhALaD&#10;OJL+AAAA4QEAABMAAAAAAAAAAAAAAAAAAAAAAFtDb250ZW50X1R5cGVzXS54bWxQSwECLQAUAAYA&#10;CAAAACEAOP0h/9YAAACUAQAACwAAAAAAAAAAAAAAAAAvAQAAX3JlbHMvLnJlbHNQSwECLQAUAAYA&#10;CAAAACEAtXGRH4oCAACCBQAADgAAAAAAAAAAAAAAAAAuAgAAZHJzL2Uyb0RvYy54bWxQSwECLQAU&#10;AAYACAAAACEAu1V5O+AAAAAKAQAADwAAAAAAAAAAAAAAAADkBAAAZHJzL2Rvd25yZXYueG1sUEsF&#10;BgAAAAAEAAQA8wAAAPEFAAAAAA==&#10;" fillcolor="#92d050" stroked="f" strokeweight="1pt">
                <v:fill opacity="52428f"/>
                <v:stroke joinstyle="miter"/>
              </v:oval>
            </w:pict>
          </mc:Fallback>
        </mc:AlternateContent>
      </w:r>
      <w:r>
        <w:rPr>
          <w:i/>
          <w:noProof/>
        </w:rPr>
        <mc:AlternateContent>
          <mc:Choice Requires="wps">
            <w:drawing>
              <wp:anchor distT="0" distB="0" distL="114300" distR="114300" simplePos="0" relativeHeight="251683840" behindDoc="0" locked="0" layoutInCell="1" allowOverlap="1" wp14:anchorId="64BBCD8A" wp14:editId="660A188E">
                <wp:simplePos x="0" y="0"/>
                <wp:positionH relativeFrom="column">
                  <wp:posOffset>1233170</wp:posOffset>
                </wp:positionH>
                <wp:positionV relativeFrom="paragraph">
                  <wp:posOffset>515620</wp:posOffset>
                </wp:positionV>
                <wp:extent cx="287655" cy="287655"/>
                <wp:effectExtent l="0" t="0" r="0" b="0"/>
                <wp:wrapNone/>
                <wp:docPr id="1964350111" name="Ellipse 7"/>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92D050">
                            <a:alpha val="8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E5B5C" id="Ellipse 7" o:spid="_x0000_s1026" style="position:absolute;margin-left:97.1pt;margin-top:40.6pt;width:22.6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EfigIAAIIFAAAOAAAAZHJzL2Uyb0RvYy54bWysVEtv2zAMvg/YfxB0X+0ETR9BnSJo0WFA&#10;0RZLh54VWYoFyKImKXGyXz9Ksp1g7S7DclAo8ePHh0ne3O5bTXbCeQWmopOzkhJhONTKbCr64/Xh&#10;yxUlPjBTMw1GVPQgPL1dfP5009m5mEIDuhaOIInx885WtAnBzovC80a0zJ+BFQaVElzLAl7dpqgd&#10;65C91cW0LC+KDlxtHXDhPb7eZyVdJH4pBQ/PUnoRiK4oxhbS6dK5jmexuGHzjWO2UbwPg/1DFC1T&#10;Bp2OVPcsMLJ16h1Vq7gDDzKccWgLkFJxkXLAbCblH9msGmZFygWL4+1YJv//aPnTbmVfHJahs37u&#10;UYxZ7KVr4z/GR/apWIexWGIfCMfH6dXlxWxGCUdVLyNLcTS2zoevAloShYoKrZX1MR02Z7tHHzJ6&#10;QMVnD1rVD0rrdHGb9Z12ZMfw011P78tZmW21bVh+vSrxFz8hevUZnuVTHm0im4HIm6HxpTimm6Rw&#10;0CLitPkuJFF1TDC5S50oxkAY58KESVY1rBY5ksnsJJLYu9EixZIII7NE/yN3TzAgM8nAnaPs8dFU&#10;pEYejXMd/hJYNh4tkmcwYTRulQH3UWYas+o9Z/xQpFyaWKU11IcXRxzkMfKWPyj8to/MhxfmcG5w&#10;wnAXhGc8pIauotBLlDTgfn30HvHYzqilpMM5rKj/uWVOUKK/GWz068n5eRzcdDmfXU7x4k4161ON&#10;2bZ3gP0ywa1jeRIjPuhBlA7aN1wZy+gVVcxw9F1RHtxwuQt5P+DS4WK5TDAcVsvCo1lZHsljVWPj&#10;vu7fmLN9gwecjCcYZvZdk2dstDSw3AaQKk3Asa59vXHQU+P0SyluktN7Qh1X5+I3AAAA//8DAFBL&#10;AwQUAAYACAAAACEAskxgG98AAAAKAQAADwAAAGRycy9kb3ducmV2LnhtbEyP3UoDMRCF7wXfIYzg&#10;nc12+0O7braIIiIUpFsfIN1MN4v5M0nb9e0dr+rVcDgfZ86pN6M17IwxDd4JmE4KYOg6rwbXC/jc&#10;vz6sgKUsnZLGOxTwgwk2ze1NLSvlL26H5zb3jEJcqqQAnXOoOE+dRivTxAd05B19tDKTjD1XUV4o&#10;3BpeFsWSWzk4+qBlwGeN3Vd7sgLm34PezUz0+357fAkf2/c33QYh7u/Gp0dgGcd8heGvPlWHhjod&#10;/MmpxAzp9bwkVMBqSpeAcrZeADuQUy4XwJua/5/Q/AIAAP//AwBQSwECLQAUAAYACAAAACEAtoM4&#10;kv4AAADhAQAAEwAAAAAAAAAAAAAAAAAAAAAAW0NvbnRlbnRfVHlwZXNdLnhtbFBLAQItABQABgAI&#10;AAAAIQA4/SH/1gAAAJQBAAALAAAAAAAAAAAAAAAAAC8BAABfcmVscy8ucmVsc1BLAQItABQABgAI&#10;AAAAIQC1cZEfigIAAIIFAAAOAAAAAAAAAAAAAAAAAC4CAABkcnMvZTJvRG9jLnhtbFBLAQItABQA&#10;BgAIAAAAIQCyTGAb3wAAAAoBAAAPAAAAAAAAAAAAAAAAAOQEAABkcnMvZG93bnJldi54bWxQSwUG&#10;AAAAAAQABADzAAAA8AUAAAAA&#10;" fillcolor="#92d050" stroked="f" strokeweight="1pt">
                <v:fill opacity="52428f"/>
                <v:stroke joinstyle="miter"/>
              </v:oval>
            </w:pict>
          </mc:Fallback>
        </mc:AlternateContent>
      </w:r>
      <w:r>
        <w:rPr>
          <w:i/>
          <w:noProof/>
        </w:rPr>
        <mc:AlternateContent>
          <mc:Choice Requires="wps">
            <w:drawing>
              <wp:anchor distT="0" distB="0" distL="114300" distR="114300" simplePos="0" relativeHeight="251682816" behindDoc="0" locked="0" layoutInCell="1" allowOverlap="1" wp14:anchorId="375AF6A8" wp14:editId="2182590A">
                <wp:simplePos x="0" y="0"/>
                <wp:positionH relativeFrom="column">
                  <wp:posOffset>2376170</wp:posOffset>
                </wp:positionH>
                <wp:positionV relativeFrom="paragraph">
                  <wp:posOffset>2078990</wp:posOffset>
                </wp:positionV>
                <wp:extent cx="315595" cy="288290"/>
                <wp:effectExtent l="0" t="0" r="8255" b="0"/>
                <wp:wrapNone/>
                <wp:docPr id="1423740291" name="Textfeld 8"/>
                <wp:cNvGraphicFramePr/>
                <a:graphic xmlns:a="http://schemas.openxmlformats.org/drawingml/2006/main">
                  <a:graphicData uri="http://schemas.microsoft.com/office/word/2010/wordprocessingShape">
                    <wps:wsp>
                      <wps:cNvSpPr txBox="1"/>
                      <wps:spPr>
                        <a:xfrm>
                          <a:off x="0" y="0"/>
                          <a:ext cx="315595" cy="288290"/>
                        </a:xfrm>
                        <a:prstGeom prst="rect">
                          <a:avLst/>
                        </a:prstGeom>
                        <a:solidFill>
                          <a:schemeClr val="lt1"/>
                        </a:solidFill>
                        <a:ln w="6350">
                          <a:noFill/>
                        </a:ln>
                      </wps:spPr>
                      <wps:txbx>
                        <w:txbxContent>
                          <w:p w14:paraId="0ECE42EF" w14:textId="77777777" w:rsidR="004E0794" w:rsidRDefault="004E0794" w:rsidP="004E0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AF6A8" id="Textfeld 8" o:spid="_x0000_s1032" type="#_x0000_t202" style="position:absolute;margin-left:187.1pt;margin-top:163.7pt;width:24.85pt;height:2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D/MAIAAFoEAAAOAAAAZHJzL2Uyb0RvYy54bWysVEuP2jAQvlfqf7B8LwEWthARVpQVVSW0&#10;uxJb7dk4NrHkeFzbkNBf37HDq9ueql6cGc94Ht83k9lDW2tyEM4rMAUd9PqUCMOhVGZX0O+vq08T&#10;SnxgpmQajCjoUXj6MP/4YdbYXAyhAl0KRzCI8XljC1qFYPMs87wSNfM9sMKgUYKrWUDV7bLSsQaj&#10;1zob9vv3WQOutA648B5vHzsjnaf4UgoenqX0IhBdUKwtpNOlcxvPbD5j+c4xWyl+KoP9QxU1UwaT&#10;XkI9ssDI3qk/QtWKO/AgQ49DnYGUiovUA3Yz6L/rZlMxK1IvCI63F5j8/wvLnw4b++JIaL9AiwRG&#10;QBrrc4+XsZ9Wujp+sVKCdoTweIFNtIFwvLwbjMfTMSUcTcPJZDhNsGbXx9b58FVATaJQUIesJLDY&#10;Ye0DJkTXs0vM5UGrcqW0TkqcBLHUjhwYcqhDKhFf/OalDWkKen837qfABuLzLrI2mODaUpRCu22J&#10;KvHBud0tlEdEwUE3IN7ylcJa18yHF+ZwIrBxnPLwjIfUgLngJFFSgfv5t/voj0ShlZIGJ6yg/see&#10;OUGJ/maQwulgNIojmZTR+PMQFXdr2d5azL5eAgIwwH2yPInRP+izKB3Ub7gMi5gVTcxwzF3QcBaX&#10;oZt7XCYuFovkhENoWVibjeUxdAQ8MvHavjFnT3QF5PkJzrPI8nesdb7xpYHFPoBUidKIc4fqCX4c&#10;4MT0adnihtzqyev6S5j/AgAA//8DAFBLAwQUAAYACAAAACEAGb0FbeEAAAALAQAADwAAAGRycy9k&#10;b3ducmV2LnhtbEyPTU+EMBCG7yb+h2ZMvBi3CCgrUjbG+JF4c/Ej3rp0BCKdEtoF/PfOnvQ2k/fJ&#10;O88Um8X2YsLRd44UXKwiEEi1Mx01Cl6rh/M1CB80Gd07QgU/6GFTHh8VOjduphectqERXEI+1wra&#10;EIZcSl+3aLVfuQGJsy83Wh14HRtpRj1zue1lHEVX0uqO+EKrB7xrsf7e7q2Cz7Pm49kvj29zcpkM&#10;909Tlb2bSqnTk+X2BkTAJfzBcNBndSjZaef2ZLzoFSRZGjPKQ5ylIJhI4+QaxO4QxWuQZSH//1D+&#10;AgAA//8DAFBLAQItABQABgAIAAAAIQC2gziS/gAAAOEBAAATAAAAAAAAAAAAAAAAAAAAAABbQ29u&#10;dGVudF9UeXBlc10ueG1sUEsBAi0AFAAGAAgAAAAhADj9If/WAAAAlAEAAAsAAAAAAAAAAAAAAAAA&#10;LwEAAF9yZWxzLy5yZWxzUEsBAi0AFAAGAAgAAAAhAC8SgP8wAgAAWgQAAA4AAAAAAAAAAAAAAAAA&#10;LgIAAGRycy9lMm9Eb2MueG1sUEsBAi0AFAAGAAgAAAAhABm9BW3hAAAACwEAAA8AAAAAAAAAAAAA&#10;AAAAigQAAGRycy9kb3ducmV2LnhtbFBLBQYAAAAABAAEAPMAAACYBQAAAAA=&#10;" fillcolor="white [3201]" stroked="f" strokeweight=".5pt">
                <v:textbox>
                  <w:txbxContent>
                    <w:p w14:paraId="0ECE42EF" w14:textId="77777777" w:rsidR="004E0794" w:rsidRDefault="004E0794" w:rsidP="004E0794"/>
                  </w:txbxContent>
                </v:textbox>
              </v:shape>
            </w:pict>
          </mc:Fallback>
        </mc:AlternateContent>
      </w:r>
      <w:r>
        <w:rPr>
          <w:i/>
          <w:noProof/>
        </w:rPr>
        <mc:AlternateContent>
          <mc:Choice Requires="wps">
            <w:drawing>
              <wp:anchor distT="0" distB="0" distL="114300" distR="114300" simplePos="0" relativeHeight="251680768" behindDoc="0" locked="0" layoutInCell="1" allowOverlap="1" wp14:anchorId="28808C4C" wp14:editId="043EA2A4">
                <wp:simplePos x="0" y="0"/>
                <wp:positionH relativeFrom="column">
                  <wp:posOffset>1663065</wp:posOffset>
                </wp:positionH>
                <wp:positionV relativeFrom="paragraph">
                  <wp:posOffset>1997710</wp:posOffset>
                </wp:positionV>
                <wp:extent cx="315595" cy="288290"/>
                <wp:effectExtent l="0" t="0" r="8255" b="0"/>
                <wp:wrapNone/>
                <wp:docPr id="148637822" name="Textfeld 8"/>
                <wp:cNvGraphicFramePr/>
                <a:graphic xmlns:a="http://schemas.openxmlformats.org/drawingml/2006/main">
                  <a:graphicData uri="http://schemas.microsoft.com/office/word/2010/wordprocessingShape">
                    <wps:wsp>
                      <wps:cNvSpPr txBox="1"/>
                      <wps:spPr>
                        <a:xfrm>
                          <a:off x="0" y="0"/>
                          <a:ext cx="315595" cy="288290"/>
                        </a:xfrm>
                        <a:prstGeom prst="rect">
                          <a:avLst/>
                        </a:prstGeom>
                        <a:solidFill>
                          <a:schemeClr val="lt1"/>
                        </a:solidFill>
                        <a:ln w="6350">
                          <a:noFill/>
                        </a:ln>
                      </wps:spPr>
                      <wps:txbx>
                        <w:txbxContent>
                          <w:p w14:paraId="680C360F" w14:textId="77777777" w:rsidR="004E0794" w:rsidRDefault="004E0794" w:rsidP="004E0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08C4C" id="_x0000_s1033" type="#_x0000_t202" style="position:absolute;margin-left:130.95pt;margin-top:157.3pt;width:24.85pt;height:2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8qMQIAAFoEAAAOAAAAZHJzL2Uyb0RvYy54bWysVEtv2zAMvg/YfxB0X5ykSZsYcYosRYYB&#10;RVsgHXpWZCkWIIuapMTOfv0oOa92Ow27yKRI8fF9pGf3ba3JXjivwBR00OtTIgyHUpltQX+8rr5M&#10;KPGBmZJpMKKgB+Hp/fzzp1ljczGECnQpHMEgxueNLWgVgs2zzPNK1Mz3wAqDRgmuZgFVt81KxxqM&#10;Xuts2O/fZg240jrgwnu8feiMdJ7iSyl4eJbSi0B0QbG2kE6Xzk08s/mM5VvHbKX4sQz2D1XUTBlM&#10;eg71wAIjO6f+CFUr7sCDDD0OdQZSKi5SD9jNoP+hm3XFrEi9IDjenmHy/y8sf9qv7Ysjof0KLRIY&#10;AWmszz1exn5a6er4xUoJ2hHCwxk20QbC8fJmMB5Px5RwNA0nk+E0wZpdHlvnwzcBNYlCQR2yksBi&#10;+0cfMCG6nlxiLg9alSuldVLiJIildmTPkEMdUon44p2XNqQp6O3NuJ8CG4jPu8jaYIJLS1EK7aYl&#10;qizo3andDZQHRMFBNyDe8pXCWh+ZDy/M4URg4zjl4RkPqQFzwVGipAL362/30R+JQislDU5YQf3P&#10;HXOCEv3dIIXTwWgURzIpo/HdEBV3bdlcW8yuXgICMMB9sjyJ0T/okygd1G+4DIuYFU3McMxd0HAS&#10;l6Gbe1wmLhaL5IRDaFl4NGvLY+gIeGTitX1jzh7pCsjzE5xmkeUfWOt840sDi10AqRKlEecO1SP8&#10;OMCJ6eOyxQ251pPX5Zcw/w0AAP//AwBQSwMEFAAGAAgAAAAhAGHoHLvhAAAACwEAAA8AAABkcnMv&#10;ZG93bnJldi54bWxMj01PhDAQhu8m/odmTLwYt2VRVKRsjPEj8ebiR7x16QhEOiW0C/jvHU96eyfz&#10;5J1nis3iejHhGDpPGpKVAoFUe9tRo+Gluj+9BBGiIWt6T6jhGwNsysODwuTWz/SM0zY2gkso5EZD&#10;G+OQSxnqFp0JKz8g8e7Tj85EHsdG2tHMXO56uVYqk850xBdaM+Bti/XXdu80fJw0709heXid0/N0&#10;uHucqos3W2l9fLTcXIOIuMQ/GH71WR1Kdtr5Pdkgeg3rLLliVEOanGUgmEiThMOOQ6YUyLKQ/38o&#10;fwAAAP//AwBQSwECLQAUAAYACAAAACEAtoM4kv4AAADhAQAAEwAAAAAAAAAAAAAAAAAAAAAAW0Nv&#10;bnRlbnRfVHlwZXNdLnhtbFBLAQItABQABgAIAAAAIQA4/SH/1gAAAJQBAAALAAAAAAAAAAAAAAAA&#10;AC8BAABfcmVscy8ucmVsc1BLAQItABQABgAIAAAAIQBQoM8qMQIAAFoEAAAOAAAAAAAAAAAAAAAA&#10;AC4CAABkcnMvZTJvRG9jLnhtbFBLAQItABQABgAIAAAAIQBh6By74QAAAAsBAAAPAAAAAAAAAAAA&#10;AAAAAIsEAABkcnMvZG93bnJldi54bWxQSwUGAAAAAAQABADzAAAAmQUAAAAA&#10;" fillcolor="white [3201]" stroked="f" strokeweight=".5pt">
                <v:textbox>
                  <w:txbxContent>
                    <w:p w14:paraId="680C360F" w14:textId="77777777" w:rsidR="004E0794" w:rsidRDefault="004E0794" w:rsidP="004E0794"/>
                  </w:txbxContent>
                </v:textbox>
              </v:shape>
            </w:pict>
          </mc:Fallback>
        </mc:AlternateContent>
      </w:r>
      <w:r>
        <w:rPr>
          <w:i/>
          <w:noProof/>
        </w:rPr>
        <mc:AlternateContent>
          <mc:Choice Requires="wps">
            <w:drawing>
              <wp:anchor distT="0" distB="0" distL="114300" distR="114300" simplePos="0" relativeHeight="251678720" behindDoc="0" locked="0" layoutInCell="1" allowOverlap="1" wp14:anchorId="45AA0049" wp14:editId="524C67C3">
                <wp:simplePos x="0" y="0"/>
                <wp:positionH relativeFrom="column">
                  <wp:posOffset>2436495</wp:posOffset>
                </wp:positionH>
                <wp:positionV relativeFrom="paragraph">
                  <wp:posOffset>577215</wp:posOffset>
                </wp:positionV>
                <wp:extent cx="315595" cy="288290"/>
                <wp:effectExtent l="0" t="0" r="8255" b="0"/>
                <wp:wrapNone/>
                <wp:docPr id="1228624250" name="Textfeld 8"/>
                <wp:cNvGraphicFramePr/>
                <a:graphic xmlns:a="http://schemas.openxmlformats.org/drawingml/2006/main">
                  <a:graphicData uri="http://schemas.microsoft.com/office/word/2010/wordprocessingShape">
                    <wps:wsp>
                      <wps:cNvSpPr txBox="1"/>
                      <wps:spPr>
                        <a:xfrm>
                          <a:off x="0" y="0"/>
                          <a:ext cx="315595" cy="288290"/>
                        </a:xfrm>
                        <a:prstGeom prst="rect">
                          <a:avLst/>
                        </a:prstGeom>
                        <a:solidFill>
                          <a:schemeClr val="lt1"/>
                        </a:solidFill>
                        <a:ln w="6350">
                          <a:noFill/>
                        </a:ln>
                      </wps:spPr>
                      <wps:txbx>
                        <w:txbxContent>
                          <w:p w14:paraId="7744A936" w14:textId="77777777" w:rsidR="004E0794" w:rsidRDefault="004E0794" w:rsidP="004E0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A0049" id="_x0000_s1034" type="#_x0000_t202" style="position:absolute;margin-left:191.85pt;margin-top:45.45pt;width:24.85pt;height:2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pxMQIAAFoEAAAOAAAAZHJzL2Uyb0RvYy54bWysVEuP2jAQvlfqf7B8LwEWthARVpQVVSW0&#10;uxJb7dk4NrHkeFzbkNBf37HDq9ueql6cGc94Ht83k9lDW2tyEM4rMAUd9PqUCMOhVGZX0O+vq08T&#10;SnxgpmQajCjoUXj6MP/4YdbYXAyhAl0KRzCI8XljC1qFYPMs87wSNfM9sMKgUYKrWUDV7bLSsQaj&#10;1zob9vv3WQOutA648B5vHzsjnaf4UgoenqX0IhBdUKwtpNOlcxvPbD5j+c4xWyl+KoP9QxU1UwaT&#10;XkI9ssDI3qk/QtWKO/AgQ49DnYGUiovUA3Yz6L/rZlMxK1IvCI63F5j8/wvLnw4b++JIaL9AiwRG&#10;QBrrc4+XsZ9Wujp+sVKCdoTweIFNtIFwvLwbjMfTMSUcTcPJZDhNsGbXx9b58FVATaJQUIesJLDY&#10;Ye0DJkTXs0vM5UGrcqW0TkqcBLHUjhwYcqhDKhFf/OalDWkKen837qfABuLzLrI2mODaUpRCu22J&#10;Kgs6Obe7hfKIKDjoBsRbvlJY65r58MIcTgQ2jlMenvGQGjAXnCRKKnA//3Yf/ZEotFLS4IQV1P/Y&#10;Myco0d8MUjgdjEZxJJMyGn8eouJuLdtbi9nXS0AABrhPlicx+gd9FqWD+g2XYRGzookZjrkLGs7i&#10;MnRzj8vExWKRnHAILQtrs7E8ho6ARyZe2zfm7ImugDw/wXkWWf6Otc43vjSw2AeQKlEace5QPcGP&#10;A5yYPi1b3JBbPXldfwnzXwAAAP//AwBQSwMEFAAGAAgAAAAhAF/sJ97hAAAACgEAAA8AAABkcnMv&#10;ZG93bnJldi54bWxMj8tOwzAQRfdI/IM1SGwQdcCljxCnQoiHxI6mBbFz4yGJiMdR7Cbh7xlWsBzd&#10;o3vPZJvJtWLAPjSeNFzNEhBIpbcNVRp2xePlCkSIhqxpPaGGbwywyU9PMpNaP9IrDttYCS6hkBoN&#10;dYxdKmUoa3QmzHyHxNmn752JfPaVtL0Zudy18jpJFtKZhnihNh3e11h+bY9Ow8dF9f4Spqf9qG5U&#10;9/A8FMs3W2h9fjbd3YKIOMU/GH71WR1ydjr4I9kgWg1qpZaMalgnaxAMzJWagzgwqRYKZJ7J/y/k&#10;PwAAAP//AwBQSwECLQAUAAYACAAAACEAtoM4kv4AAADhAQAAEwAAAAAAAAAAAAAAAAAAAAAAW0Nv&#10;bnRlbnRfVHlwZXNdLnhtbFBLAQItABQABgAIAAAAIQA4/SH/1gAAAJQBAAALAAAAAAAAAAAAAAAA&#10;AC8BAABfcmVscy8ucmVsc1BLAQItABQABgAIAAAAIQBTOXpxMQIAAFoEAAAOAAAAAAAAAAAAAAAA&#10;AC4CAABkcnMvZTJvRG9jLnhtbFBLAQItABQABgAIAAAAIQBf7Cfe4QAAAAoBAAAPAAAAAAAAAAAA&#10;AAAAAIsEAABkcnMvZG93bnJldi54bWxQSwUGAAAAAAQABADzAAAAmQUAAAAA&#10;" fillcolor="white [3201]" stroked="f" strokeweight=".5pt">
                <v:textbox>
                  <w:txbxContent>
                    <w:p w14:paraId="7744A936" w14:textId="77777777" w:rsidR="004E0794" w:rsidRDefault="004E0794" w:rsidP="004E0794"/>
                  </w:txbxContent>
                </v:textbox>
              </v:shape>
            </w:pict>
          </mc:Fallback>
        </mc:AlternateContent>
      </w:r>
      <w:r>
        <w:rPr>
          <w:i/>
          <w:noProof/>
        </w:rPr>
        <mc:AlternateContent>
          <mc:Choice Requires="wps">
            <w:drawing>
              <wp:anchor distT="0" distB="0" distL="114300" distR="114300" simplePos="0" relativeHeight="251676672" behindDoc="0" locked="0" layoutInCell="1" allowOverlap="1" wp14:anchorId="4A5A470C" wp14:editId="5FE9339D">
                <wp:simplePos x="0" y="0"/>
                <wp:positionH relativeFrom="column">
                  <wp:posOffset>1233805</wp:posOffset>
                </wp:positionH>
                <wp:positionV relativeFrom="paragraph">
                  <wp:posOffset>517706</wp:posOffset>
                </wp:positionV>
                <wp:extent cx="315686" cy="288472"/>
                <wp:effectExtent l="0" t="0" r="8255" b="0"/>
                <wp:wrapNone/>
                <wp:docPr id="1034536899" name="Textfeld 8"/>
                <wp:cNvGraphicFramePr/>
                <a:graphic xmlns:a="http://schemas.openxmlformats.org/drawingml/2006/main">
                  <a:graphicData uri="http://schemas.microsoft.com/office/word/2010/wordprocessingShape">
                    <wps:wsp>
                      <wps:cNvSpPr txBox="1"/>
                      <wps:spPr>
                        <a:xfrm>
                          <a:off x="0" y="0"/>
                          <a:ext cx="315686" cy="288472"/>
                        </a:xfrm>
                        <a:prstGeom prst="rect">
                          <a:avLst/>
                        </a:prstGeom>
                        <a:solidFill>
                          <a:schemeClr val="lt1"/>
                        </a:solidFill>
                        <a:ln w="6350">
                          <a:noFill/>
                        </a:ln>
                      </wps:spPr>
                      <wps:txbx>
                        <w:txbxContent>
                          <w:p w14:paraId="0B72EC29" w14:textId="77777777" w:rsidR="004E0794" w:rsidRDefault="004E0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5A470C" id="_x0000_s1035" type="#_x0000_t202" style="position:absolute;margin-left:97.15pt;margin-top:40.75pt;width:24.85pt;height:2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dHMQIAAFoEAAAOAAAAZHJzL2Uyb0RvYy54bWysVFFv2jAQfp+0/2D5fQQoUBoRKkbFNAm1&#10;lejUZ+PYxJLj82xDwn79zg5Q2u1p2otz5zt/vvvuc2b3ba3JQTivwBR00OtTIgyHUpldQX+8rL5M&#10;KfGBmZJpMKKgR+Hp/fzzp1ljczGECnQpHEEQ4/PGFrQKweZZ5nklauZ7YIXBoARXs4Cu22WlYw2i&#10;1zob9vuTrAFXWgdceI+7D12QzhO+lIKHJym9CEQXFGsLaXVp3cY1m89YvnPMVoqfymD/UEXNlMFL&#10;L1APLDCyd+oPqFpxBx5k6HGoM5BScZF6wG4G/Q/dbCpmReoFyfH2QpP/f7D88bCxz46E9iu0OMBI&#10;SGN97nEz9tNKV8cvVkowjhQeL7SJNhCOmzeD8WQ6oYRjaDidjm6HESV7O2ydD98E1CQaBXU4lUQW&#10;O6x96FLPKfEuD1qVK6V1cqISxFI7cmA4Qx1SiQj+Lksb0hR0cjPuJ2AD8XiHrA3W8tZStEK7bYkq&#10;C3p3bncL5RFZcNAJxFu+UljrmvnwzBwqAhtHlYcnXKQGvAtOFiUVuF9/24/5OCiMUtKgwgrqf+6Z&#10;E5To7wZHeDcYjaIkkzMa3w7RcdeR7XXE7OslIAEDfE+WJzPmB302pYP6FR/DIt6KIWY43l3QcDaX&#10;odM9PiYuFouUhCK0LKzNxvIIHQmPk3hpX5mzp3EFnPMjnLXI8g9T63LjSQOLfQCp0kgjzx2rJ/pR&#10;wEkUp8cWX8i1n7Lefgnz3wAAAP//AwBQSwMEFAAGAAgAAAAhAL7iA3/hAAAACgEAAA8AAABkcnMv&#10;ZG93bnJldi54bWxMj0tPwzAQhO9I/Adrkbgg6jRJSxviVAjxkLjR8BA3N16SiHgdxW4S/j3LCY6j&#10;Gc18k+9m24kRB986UrBcRCCQKmdaqhW8lPeXGxA+aDK6c4QKvtHDrjg9yXVm3ETPOO5DLbiEfKYV&#10;NCH0mZS+atBqv3A9EnufbrA6sBxqaQY9cbntZBxFa2l1S7zQ6B5vG6y+9ker4OOifn/y88PrlKyS&#10;/u5xLK/eTKnU+dl8cw0i4Bz+wvCLz+hQMNPBHcl40bHepglHFWyWKxAciNOUzx3YiddbkEUu/18o&#10;fgAAAP//AwBQSwECLQAUAAYACAAAACEAtoM4kv4AAADhAQAAEwAAAAAAAAAAAAAAAAAAAAAAW0Nv&#10;bnRlbnRfVHlwZXNdLnhtbFBLAQItABQABgAIAAAAIQA4/SH/1gAAAJQBAAALAAAAAAAAAAAAAAAA&#10;AC8BAABfcmVscy8ucmVsc1BLAQItABQABgAIAAAAIQCqa8dHMQIAAFoEAAAOAAAAAAAAAAAAAAAA&#10;AC4CAABkcnMvZTJvRG9jLnhtbFBLAQItABQABgAIAAAAIQC+4gN/4QAAAAoBAAAPAAAAAAAAAAAA&#10;AAAAAIsEAABkcnMvZG93bnJldi54bWxQSwUGAAAAAAQABADzAAAAmQUAAAAA&#10;" fillcolor="white [3201]" stroked="f" strokeweight=".5pt">
                <v:textbox>
                  <w:txbxContent>
                    <w:p w14:paraId="0B72EC29" w14:textId="77777777" w:rsidR="004E0794" w:rsidRDefault="004E0794"/>
                  </w:txbxContent>
                </v:textbox>
              </v:shape>
            </w:pict>
          </mc:Fallback>
        </mc:AlternateContent>
      </w:r>
      <w:r w:rsidR="00606CC3">
        <w:rPr>
          <w:noProof/>
          <w:sz w:val="16"/>
          <w:szCs w:val="16"/>
        </w:rPr>
        <mc:AlternateContent>
          <mc:Choice Requires="wps">
            <w:drawing>
              <wp:anchor distT="0" distB="0" distL="114300" distR="114300" simplePos="0" relativeHeight="251668480" behindDoc="0" locked="0" layoutInCell="1" allowOverlap="1" wp14:anchorId="10860FF0" wp14:editId="2FFB884A">
                <wp:simplePos x="0" y="0"/>
                <wp:positionH relativeFrom="column">
                  <wp:posOffset>236855</wp:posOffset>
                </wp:positionH>
                <wp:positionV relativeFrom="paragraph">
                  <wp:posOffset>2753360</wp:posOffset>
                </wp:positionV>
                <wp:extent cx="514350" cy="0"/>
                <wp:effectExtent l="0" t="76200" r="19050" b="95250"/>
                <wp:wrapNone/>
                <wp:docPr id="871876502"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D52E" id="Line 26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216.8pt" to="59.15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3zwEAAIQDAAAOAAAAZHJzL2Uyb0RvYy54bWysU02P2yAQvVfqf0DcGztpt62sOHtIur1s&#10;20i7/QETwDYqMIghsf3vC+RjV+2tKgc0wwyPN2+G9f1kDTupQBpdy5eLmjPlBErt+pb/fH5495kz&#10;iuAkGHSq5bMifr95+2Y9+katcEAjVWAJxFEz+pYPMfqmqkgMygIt0CuXgh0GCzG5oa9kgDGhW1Ot&#10;6vpjNWKQPqBQROl0dw7yTcHvOiXij64jFZlpeeIWyx7Kfsh7tVlD0wfwgxYXGvAPLCxolx69Qe0g&#10;AjsG/ReU1SIgYRcXAm2FXaeFKjWkapb1H9U8DeBVqSWJQ/4mE/0/WPH9tHX7kKmLyT35RxS/iDnc&#10;DuB6VQg8zz41bpmlqkZPze1KdsjvAzuM31CmHDhGLCpMXbAZMtXHpiL2fBNbTZGJdHi3/PD+LrVE&#10;XEMVNNd7PlD8qtCybLTcaJdlgAZOjxQzD2iuKfnY4YM2prTSODYmsqtPdV1uEBotczTnUegPWxPY&#10;CfI0lFWqSpHXaRl6BzSc82imHcbzoAQ8OlneGRTILxc7gjbJZrEIFYNO0hnFMxGrJGdGpa+RrTNz&#10;4y5CZu3yoFJzQDnvQw5nL7W6lHgZyzxLr/2S9fJ5Nr8BAAD//wMAUEsDBBQABgAIAAAAIQBmEw+H&#10;3QAAAAoBAAAPAAAAZHJzL2Rvd25yZXYueG1sTI9NT8MwDIbvSPyHyEjcWDqKxlSaTogPMU7TBjvs&#10;5jUmrWicKsm67t+TSUhw9OtHrx+Xi9F2YiAfWscKppMMBHHtdMtGwefH680cRIjIGjvHpOBEARbV&#10;5UWJhXZHXtOwiUakEg4FKmhi7AspQ92QxTBxPXHafTlvMabRG6k9HlO57eRtls2kxZbThQZ7emqo&#10;/t4crIKM4vJlZd5x2Hl2b+tnc9oujVLXV+PjA4hIY/yD4ayf1KFKTnt3YB1EpyC/zxOp4C7PZyDO&#10;wHSekv1vIqtS/n+h+gEAAP//AwBQSwECLQAUAAYACAAAACEAtoM4kv4AAADhAQAAEwAAAAAAAAAA&#10;AAAAAAAAAAAAW0NvbnRlbnRfVHlwZXNdLnhtbFBLAQItABQABgAIAAAAIQA4/SH/1gAAAJQBAAAL&#10;AAAAAAAAAAAAAAAAAC8BAABfcmVscy8ucmVsc1BLAQItABQABgAIAAAAIQCC/NO3zwEAAIQDAAAO&#10;AAAAAAAAAAAAAAAAAC4CAABkcnMvZTJvRG9jLnhtbFBLAQItABQABgAIAAAAIQBmEw+H3QAAAAoB&#10;AAAPAAAAAAAAAAAAAAAAACkEAABkcnMvZG93bnJldi54bWxQSwUGAAAAAAQABADzAAAAMwUAAAAA&#10;" strokeweight="1pt">
                <v:stroke dashstyle="1 1" endarrow="block"/>
              </v:line>
            </w:pict>
          </mc:Fallback>
        </mc:AlternateContent>
      </w:r>
      <w:r w:rsidR="00606CC3">
        <w:rPr>
          <w:noProof/>
        </w:rPr>
        <mc:AlternateContent>
          <mc:Choice Requires="wps">
            <w:drawing>
              <wp:anchor distT="0" distB="0" distL="114300" distR="114300" simplePos="0" relativeHeight="251666432" behindDoc="0" locked="0" layoutInCell="1" allowOverlap="1" wp14:anchorId="5D96F743" wp14:editId="1B7664E2">
                <wp:simplePos x="0" y="0"/>
                <wp:positionH relativeFrom="column">
                  <wp:posOffset>866140</wp:posOffset>
                </wp:positionH>
                <wp:positionV relativeFrom="paragraph">
                  <wp:posOffset>2625090</wp:posOffset>
                </wp:positionV>
                <wp:extent cx="3151505" cy="311150"/>
                <wp:effectExtent l="0" t="0" r="0" b="0"/>
                <wp:wrapNone/>
                <wp:docPr id="1450327228" name="Textfeld 4"/>
                <wp:cNvGraphicFramePr/>
                <a:graphic xmlns:a="http://schemas.openxmlformats.org/drawingml/2006/main">
                  <a:graphicData uri="http://schemas.microsoft.com/office/word/2010/wordprocessingShape">
                    <wps:wsp>
                      <wps:cNvSpPr txBox="1"/>
                      <wps:spPr>
                        <a:xfrm>
                          <a:off x="0" y="0"/>
                          <a:ext cx="3151505" cy="311150"/>
                        </a:xfrm>
                        <a:prstGeom prst="rect">
                          <a:avLst/>
                        </a:prstGeom>
                        <a:solidFill>
                          <a:schemeClr val="lt1"/>
                        </a:solidFill>
                        <a:ln w="6350">
                          <a:noFill/>
                        </a:ln>
                      </wps:spPr>
                      <wps:txbx>
                        <w:txbxContent>
                          <w:p w14:paraId="1466D39F" w14:textId="3A756B46" w:rsidR="00606CC3" w:rsidRDefault="00606CC3">
                            <w:r>
                              <w:rPr>
                                <w:rFonts w:ascii="Arial" w:hAnsi="Arial" w:cs="Arial"/>
                                <w:sz w:val="22"/>
                                <w:szCs w:val="22"/>
                              </w:rPr>
                              <w:t>Übertragung von Protonen (Wasserstoff-Ionen)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6F743" id="Textfeld 4" o:spid="_x0000_s1027" type="#_x0000_t202" style="position:absolute;margin-left:68.2pt;margin-top:206.7pt;width:248.15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9NLAIAAFsEAAAOAAAAZHJzL2Uyb0RvYy54bWysVEtv2zAMvg/YfxB0Xxzn0W1GnCJLkWFA&#10;0BZIh54VWYoFyKImKbGzXz9KzmvdTsMuMilSfHz86Nl912hyEM4rMCXNB0NKhOFQKbMr6feX1YdP&#10;lPjATMU0GFHSo/D0fv7+3ay1hRhBDboSjmAQ44vWlrQOwRZZ5nktGuYHYIVBowTXsICq22WVYy1G&#10;b3Q2Gg7vshZcZR1w4T3ePvRGOk/xpRQ8PEnpRSC6pFhbSKdL5zae2XzGip1jtlb8VAb7hyoapgwm&#10;vYR6YIGRvVN/hGoUd+BBhgGHJgMpFRepB+wmH77pZlMzK1IvCI63F5j8/wvLHw8b++xI6L5AhwOM&#10;gLTWFx4vYz+ddE38YqUE7Qjh8QKb6ALheDnOp/l0OKWEo22c56jEMNn1tXU+fBXQkCiU1OFYElrs&#10;sPahdz27xGQetKpWSuukRCqIpXbkwHCIOqQaMfhvXtqQtqR3Y0wdHxmIz/vI2mAt156iFLptR1R1&#10;0+8WqiPC4KBniLd8pbDWNfPhmTmkBHaONA9PeEgNmAtOEiU1uJ9/u4/+OCm0UtIixUrqf+yZE5To&#10;bwZn+DmfTCInkzKZfhyh4m4t21uL2TdLQAByXCjLkxj9gz6L0kHzituwiFnRxAzH3CUNZ3EZeuLj&#10;NnGxWCQnZKFlYW02lsfQEbs4iZfulTl7GlfAQT/CmYyseDO13rdHfbEPIFUaacS5R/UEPzI4keK0&#10;bXFFbvXkdf0nzH8BAAD//wMAUEsDBBQABgAIAAAAIQCZrVJ14QAAAAsBAAAPAAAAZHJzL2Rvd25y&#10;ZXYueG1sTI9LT4RAEITvJv6HSZt4Me6wgKxBho0xPpK9ufiIt1mmBSLTQ5hZwH9ve9JbV3el+qti&#10;u9heTDj6zpGC9SoCgVQ701Gj4KV6uLwG4YMmo3tHqOAbPWzL05NC58bN9IzTPjSCQ8jnWkEbwpBL&#10;6esWrfYrNyDx7dONVgeWYyPNqGcOt72MoyiTVnfEH1o94F2L9df+aBV8XDTvO788vs7JVTLcP03V&#10;5s1USp2fLbc3IAIu4c8Mv/iMDiUzHdyRjBc96yRL2aogXSc8sCNL4g2IA2+yOAVZFvJ/h/IHAAD/&#10;/wMAUEsBAi0AFAAGAAgAAAAhALaDOJL+AAAA4QEAABMAAAAAAAAAAAAAAAAAAAAAAFtDb250ZW50&#10;X1R5cGVzXS54bWxQSwECLQAUAAYACAAAACEAOP0h/9YAAACUAQAACwAAAAAAAAAAAAAAAAAvAQAA&#10;X3JlbHMvLnJlbHNQSwECLQAUAAYACAAAACEADn9vTSwCAABbBAAADgAAAAAAAAAAAAAAAAAuAgAA&#10;ZHJzL2Uyb0RvYy54bWxQSwECLQAUAAYACAAAACEAma1SdeEAAAALAQAADwAAAAAAAAAAAAAAAACG&#10;BAAAZHJzL2Rvd25yZXYueG1sUEsFBgAAAAAEAAQA8wAAAJQFAAAAAA==&#10;" fillcolor="white [3201]" stroked="f" strokeweight=".5pt">
                <v:textbox>
                  <w:txbxContent>
                    <w:p w14:paraId="1466D39F" w14:textId="3A756B46" w:rsidR="00606CC3" w:rsidRDefault="00606CC3">
                      <w:r>
                        <w:rPr>
                          <w:rFonts w:ascii="Arial" w:hAnsi="Arial" w:cs="Arial"/>
                          <w:sz w:val="22"/>
                          <w:szCs w:val="22"/>
                        </w:rPr>
                        <w:t>Übertragung von Protonen (Wasserstoff-Ionen)</w:t>
                      </w:r>
                    </w:p>
                  </w:txbxContent>
                </v:textbox>
              </v:shape>
            </w:pict>
          </mc:Fallback>
        </mc:AlternateContent>
      </w:r>
    </w:p>
    <w:p w14:paraId="55A6D012" w14:textId="51F4520D" w:rsidR="00096F37" w:rsidRPr="00261584" w:rsidRDefault="0082371E">
      <w:r>
        <w:rPr>
          <w:noProof/>
        </w:rPr>
        <w:drawing>
          <wp:anchor distT="0" distB="0" distL="114300" distR="114300" simplePos="0" relativeHeight="251669504" behindDoc="0" locked="0" layoutInCell="1" allowOverlap="1" wp14:anchorId="24FC9CC8" wp14:editId="3344FDE3">
            <wp:simplePos x="0" y="0"/>
            <wp:positionH relativeFrom="column">
              <wp:posOffset>0</wp:posOffset>
            </wp:positionH>
            <wp:positionV relativeFrom="paragraph">
              <wp:posOffset>172720</wp:posOffset>
            </wp:positionV>
            <wp:extent cx="5760720" cy="2571750"/>
            <wp:effectExtent l="0" t="0" r="0" b="0"/>
            <wp:wrapSquare wrapText="bothSides"/>
            <wp:docPr id="143137676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76762" name="Grafik 14313767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571750"/>
                    </a:xfrm>
                    <a:prstGeom prst="rect">
                      <a:avLst/>
                    </a:prstGeom>
                  </pic:spPr>
                </pic:pic>
              </a:graphicData>
            </a:graphic>
          </wp:anchor>
        </w:drawing>
      </w:r>
    </w:p>
    <w:p w14:paraId="1904EB15" w14:textId="2BC2BEC4" w:rsidR="00096F37" w:rsidRDefault="00606CC3">
      <w:r>
        <w:t>3.</w:t>
      </w:r>
      <w:r w:rsidR="00264F58">
        <w:t>2</w:t>
      </w:r>
      <w:r>
        <w:tab/>
        <w:t>a) Wasserspaltung: pro Elektron wird 1 Proton in den Thylakoid-Innenraum freigesetzt</w:t>
      </w:r>
    </w:p>
    <w:p w14:paraId="140384FA" w14:textId="094DF197" w:rsidR="00606CC3" w:rsidRDefault="00606CC3" w:rsidP="004E75FD">
      <w:pPr>
        <w:jc w:val="both"/>
      </w:pPr>
      <w:r>
        <w:tab/>
        <w:t xml:space="preserve">b) Protonenpumpe: pro Elektron wird 1 Proton aus dem Matrixraum entfernt und in den </w:t>
      </w:r>
      <w:r w:rsidR="004E75FD">
        <w:tab/>
        <w:t xml:space="preserve">     </w:t>
      </w:r>
      <w:r>
        <w:t>Thylakoid-Innenraum freigesetzt</w:t>
      </w:r>
    </w:p>
    <w:p w14:paraId="0FBBC486" w14:textId="143B891F" w:rsidR="00606CC3" w:rsidRDefault="00606CC3">
      <w:r>
        <w:tab/>
        <w:t>c) Bildung von NADPH: pro Elektron wird 1 Proton aus dem Matrixraum entfernt</w:t>
      </w:r>
    </w:p>
    <w:p w14:paraId="1107F1BB" w14:textId="77777777" w:rsidR="00606CC3" w:rsidRDefault="00606CC3"/>
    <w:p w14:paraId="1335D167" w14:textId="2C536B18" w:rsidR="00606CC3" w:rsidRDefault="00606CC3" w:rsidP="004E75FD">
      <w:pPr>
        <w:jc w:val="both"/>
      </w:pPr>
      <w:r>
        <w:tab/>
        <w:t xml:space="preserve">Pro Elektron nimmt die Anzahl der Protonen im Thylakoid-Innenraum um 2 zu und im </w:t>
      </w:r>
      <w:r w:rsidR="004E75FD">
        <w:tab/>
      </w:r>
      <w:r>
        <w:t>Matrixraum um 2 ab</w:t>
      </w:r>
      <w:r w:rsidR="00C9265B">
        <w:t xml:space="preserve"> (Differenz: 4 Protonen)</w:t>
      </w:r>
    </w:p>
    <w:p w14:paraId="46A127C5" w14:textId="77777777" w:rsidR="00606CC3" w:rsidRDefault="00606CC3"/>
    <w:p w14:paraId="4841683C" w14:textId="1EA72199" w:rsidR="00606CC3" w:rsidRDefault="00606CC3" w:rsidP="004E75FD">
      <w:pPr>
        <w:jc w:val="both"/>
      </w:pPr>
      <w:r>
        <w:t>3.</w:t>
      </w:r>
      <w:r w:rsidR="00264F58">
        <w:t>3</w:t>
      </w:r>
      <w:r>
        <w:tab/>
        <w:t xml:space="preserve">pH 4 bedeutet, </w:t>
      </w:r>
      <w:r w:rsidR="005D42D4">
        <w:t>dass die Konzentration an Protonen (Oxonium-Ionen) 10</w:t>
      </w:r>
      <w:r w:rsidR="005D42D4" w:rsidRPr="005D42D4">
        <w:rPr>
          <w:vertAlign w:val="superscript"/>
        </w:rPr>
        <w:t>–4</w:t>
      </w:r>
      <w:r w:rsidR="005D42D4">
        <w:t xml:space="preserve"> mol/L beträgt. </w:t>
      </w:r>
      <w:r w:rsidR="004E75FD">
        <w:tab/>
      </w:r>
      <w:r w:rsidR="005D42D4">
        <w:t xml:space="preserve">Das ist </w:t>
      </w:r>
      <w:r w:rsidR="004E75FD">
        <w:t>10.000 mal</w:t>
      </w:r>
      <w:r w:rsidR="005D42D4">
        <w:t xml:space="preserve"> mehr als bei pH 8 mit 10</w:t>
      </w:r>
      <w:r w:rsidR="005D42D4" w:rsidRPr="005D42D4">
        <w:rPr>
          <w:vertAlign w:val="superscript"/>
        </w:rPr>
        <w:t>–</w:t>
      </w:r>
      <w:r w:rsidR="005D42D4">
        <w:rPr>
          <w:vertAlign w:val="superscript"/>
        </w:rPr>
        <w:t>8</w:t>
      </w:r>
      <w:r w:rsidR="005D42D4">
        <w:t xml:space="preserve"> mol/L. Weil durch drei Mechanismen die </w:t>
      </w:r>
      <w:r w:rsidR="004E75FD">
        <w:tab/>
      </w:r>
      <w:r w:rsidR="005D42D4">
        <w:t xml:space="preserve">Konzentration im Thylakoid-Innenraum erhöht und im Matrixraum erniedrigt wird, </w:t>
      </w:r>
      <w:r w:rsidR="004E75FD">
        <w:tab/>
      </w:r>
      <w:r w:rsidR="005D42D4">
        <w:t>liegt der pH-Wert im Thylakoid-Innenraum bei pH 4 und im Matrixraum bei pH 8.</w:t>
      </w:r>
    </w:p>
    <w:p w14:paraId="160D7496" w14:textId="5AF7AFFA" w:rsidR="00C9265B" w:rsidRPr="00261584" w:rsidRDefault="00C9265B" w:rsidP="00C9265B">
      <w:pPr>
        <w:spacing w:before="120"/>
        <w:ind w:left="708"/>
        <w:jc w:val="both"/>
      </w:pPr>
      <w:r w:rsidRPr="00DF7468">
        <w:rPr>
          <w:i/>
          <w:iCs/>
        </w:rPr>
        <w:t>Setzen Sie nicht einfach voraus, dass alle Kursteilnehmer wissen, dass pH 4 eine ziem</w:t>
      </w:r>
      <w:r>
        <w:rPr>
          <w:i/>
          <w:iCs/>
        </w:rPr>
        <w:softHyphen/>
      </w:r>
      <w:r w:rsidRPr="00DF7468">
        <w:rPr>
          <w:i/>
          <w:iCs/>
        </w:rPr>
        <w:t>lich hohe Konzentration an Oxonium-Ionen bedeutet. Evaluieren Sie sorgfältig, wer bei diesem Aspekt nicht sicher ist und geben Sie einfühlend die nötige Nachhilfe. Schüler, die mit Chemie nicht gut klar kommen, lassen sich schnell verunsichern und schalten dann ab, wenn ein chemischer Sachverhalt vorausgesetzt wird, den sie (noch) nicht beherrschen.</w:t>
      </w:r>
    </w:p>
    <w:p w14:paraId="686972B1" w14:textId="77777777" w:rsidR="00096F37" w:rsidRDefault="00096F37"/>
    <w:p w14:paraId="52270600" w14:textId="549E95E4" w:rsidR="005D42D4" w:rsidRDefault="00264F58" w:rsidP="00C9265B">
      <w:pPr>
        <w:ind w:left="708" w:hanging="708"/>
        <w:jc w:val="both"/>
      </w:pPr>
      <w:r>
        <w:lastRenderedPageBreak/>
        <w:t>4.3</w:t>
      </w:r>
      <w:r w:rsidR="005D42D4" w:rsidRPr="00264F58">
        <w:tab/>
      </w:r>
      <w:r w:rsidRPr="00264F58">
        <w:t>„chemiosmotischer Mechanismus der ATP-Bildung“</w:t>
      </w:r>
      <w:r w:rsidRPr="00264F58">
        <w:t xml:space="preserve">: </w:t>
      </w:r>
      <w:r w:rsidR="005D42D4" w:rsidRPr="00264F58">
        <w:t>Die chemische Reaktion der ATP-</w:t>
      </w:r>
      <w:r w:rsidR="005D42D4">
        <w:t xml:space="preserve">Synthese ist gekoppelt an den teilweisen Ausgleich des Protonengradienten, </w:t>
      </w:r>
      <w:r w:rsidR="00E403CD">
        <w:t>wo</w:t>
      </w:r>
      <w:r w:rsidR="005D42D4">
        <w:t>bei</w:t>
      </w:r>
      <w:r w:rsidR="00C9265B">
        <w:t xml:space="preserve"> </w:t>
      </w:r>
      <w:r w:rsidR="005D42D4">
        <w:t>Ener</w:t>
      </w:r>
      <w:r w:rsidR="00C9265B">
        <w:softHyphen/>
      </w:r>
      <w:r w:rsidR="005D42D4">
        <w:t>gie freigesetzt wird. Die treibende Kraft ist das Bestreben nach Ausgleich eines Konzentrations-Unterschieds, d</w:t>
      </w:r>
      <w:r w:rsidR="004E75FD">
        <w:t>as</w:t>
      </w:r>
      <w:r w:rsidR="005D42D4">
        <w:t xml:space="preserve"> an einer Biomem</w:t>
      </w:r>
      <w:r w:rsidR="004E75FD">
        <w:softHyphen/>
      </w:r>
      <w:r w:rsidR="004E75FD">
        <w:tab/>
      </w:r>
      <w:r w:rsidR="005D42D4">
        <w:t xml:space="preserve">bran eine osmotische Kraft </w:t>
      </w:r>
      <w:r w:rsidR="004E75FD">
        <w:t>bewirkt</w:t>
      </w:r>
      <w:r w:rsidR="005D42D4">
        <w:t>.</w:t>
      </w:r>
    </w:p>
    <w:p w14:paraId="21C5264A" w14:textId="3DF21325" w:rsidR="00264F58" w:rsidRPr="00261584" w:rsidRDefault="00264F58" w:rsidP="00264F58">
      <w:pPr>
        <w:spacing w:before="120"/>
        <w:ind w:left="708"/>
        <w:jc w:val="both"/>
      </w:pPr>
      <w:r>
        <w:t>„Photophosphorylierung“: mit Hilfe von Lichtenergie (Photonen) wird eine Phosphat</w:t>
      </w:r>
      <w:r>
        <w:softHyphen/>
        <w:t>gruppe an ADP geknüpft</w:t>
      </w:r>
    </w:p>
    <w:p w14:paraId="331E928B" w14:textId="77777777" w:rsidR="00096F37" w:rsidRPr="00261584" w:rsidRDefault="00096F37"/>
    <w:p w14:paraId="17FD580A" w14:textId="128CDD93" w:rsidR="00096F37" w:rsidRDefault="006F7F5E" w:rsidP="004E75FD">
      <w:pPr>
        <w:jc w:val="both"/>
        <w:rPr>
          <w:i/>
        </w:rPr>
      </w:pPr>
      <w:r>
        <w:rPr>
          <w:i/>
        </w:rPr>
        <w:t xml:space="preserve">Hinweis: Die obige Darstellung enthält keine stöchiometrischen Mengenangaben. Man kann diese zusätzlich eintragen lassen (z. B. im eA-Kurs), kann die stöchiometrischen Verhältnisse aber auch </w:t>
      </w:r>
      <w:r w:rsidR="00C9265B">
        <w:rPr>
          <w:i/>
        </w:rPr>
        <w:t xml:space="preserve">erst in Aufgabe 5 </w:t>
      </w:r>
      <w:r>
        <w:rPr>
          <w:i/>
        </w:rPr>
        <w:t>in einer Summengleichung der lichtabhängigen Reaktionen dar</w:t>
      </w:r>
      <w:r w:rsidR="00C9265B">
        <w:rPr>
          <w:i/>
        </w:rPr>
        <w:softHyphen/>
      </w:r>
      <w:r>
        <w:rPr>
          <w:i/>
        </w:rPr>
        <w:t>stellen lassen.</w:t>
      </w:r>
    </w:p>
    <w:p w14:paraId="75EE737D" w14:textId="77777777" w:rsidR="00122F66" w:rsidRDefault="00122F66" w:rsidP="004E75FD">
      <w:pPr>
        <w:jc w:val="both"/>
      </w:pPr>
    </w:p>
    <w:p w14:paraId="55FC4578" w14:textId="3D9F0FEF" w:rsidR="00122F66" w:rsidRDefault="00C9265B" w:rsidP="00E403CD">
      <w:pPr>
        <w:spacing w:before="240"/>
        <w:jc w:val="both"/>
      </w:pPr>
      <w:r>
        <w:t>5</w:t>
      </w:r>
      <w:r w:rsidR="00122F66">
        <w:tab/>
      </w:r>
      <w:r>
        <w:t>Summen</w:t>
      </w:r>
      <w:r w:rsidR="00122F66">
        <w:t xml:space="preserve">gleichung </w:t>
      </w:r>
      <w:r>
        <w:t>der lichtabhängigen Reaktionen</w:t>
      </w:r>
    </w:p>
    <w:p w14:paraId="5A967E51" w14:textId="77777777" w:rsidR="00122F66" w:rsidRPr="002B18FA" w:rsidRDefault="00122F66" w:rsidP="00122F66">
      <w:pPr>
        <w:rPr>
          <w:rFonts w:cs="Arial"/>
          <w:color w:val="004F88"/>
        </w:rPr>
      </w:pPr>
      <w:r w:rsidRPr="002B18FA">
        <w:rPr>
          <w:noProof/>
          <w:color w:val="004F88"/>
        </w:rPr>
        <mc:AlternateContent>
          <mc:Choice Requires="wps">
            <w:drawing>
              <wp:anchor distT="0" distB="0" distL="114300" distR="114300" simplePos="0" relativeHeight="251672576" behindDoc="0" locked="0" layoutInCell="1" allowOverlap="1" wp14:anchorId="394878C3" wp14:editId="5632AA0C">
                <wp:simplePos x="0" y="0"/>
                <wp:positionH relativeFrom="column">
                  <wp:posOffset>3024017</wp:posOffset>
                </wp:positionH>
                <wp:positionV relativeFrom="paragraph">
                  <wp:posOffset>147955</wp:posOffset>
                </wp:positionV>
                <wp:extent cx="252000" cy="252000"/>
                <wp:effectExtent l="0" t="0" r="15240" b="15240"/>
                <wp:wrapNone/>
                <wp:docPr id="663" name="Ellipse 663"/>
                <wp:cNvGraphicFramePr/>
                <a:graphic xmlns:a="http://schemas.openxmlformats.org/drawingml/2006/main">
                  <a:graphicData uri="http://schemas.microsoft.com/office/word/2010/wordprocessingShape">
                    <wps:wsp>
                      <wps:cNvSpPr/>
                      <wps:spPr>
                        <a:xfrm>
                          <a:off x="0" y="0"/>
                          <a:ext cx="252000" cy="252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5D37D" id="Ellipse 663" o:spid="_x0000_s1026" style="position:absolute;margin-left:238.1pt;margin-top:11.65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wkfgIAAGkFAAAOAAAAZHJzL2Uyb0RvYy54bWysVF9v2jAQf5+072D5fQ2gsq2IUKFWnSah&#10;FpVOfTaOTSw5Ps82BPbpd7aTgNZqD9Nekjvf3e/+3/z22GhyEM4rMCUdX40oEYZDpcyupD9eHj59&#10;pcQHZiqmwYiSnoSnt4uPH+atnYkJ1KAr4QiCGD9rbUnrEOysKDyvRcP8FVhhUCjBNSwg63ZF5ViL&#10;6I0uJqPR56IFV1kHXHiPr/dZSBcJX0rBw5OUXgSiS4qxhfR16buN32IxZ7OdY7ZWvAuD/UMUDVMG&#10;nQ5Q9ywwsnfqDVSjuAMPMlxxaAqQUnGRcsBsxqM/stnUzIqUCxbH26FM/v/B8sfDxq4dlqG1fuaR&#10;jFkcpWviH+Mjx1Ss01AscQyE4+NkivXHknIUdTSiFGdj63z4JqAhkSip0FpZH9NhM3ZY+ZC1e634&#10;bOBBaZ1aog1pS3oznUyTgQetqiiMamk4xJ125MCwreE4jm1EzxdayGmDj+esEhVOWkQIbZ6FJKqK&#10;eWQHceDOmIxzYcI4i2pWiexqihmnmYnOeovkOgFGZIlBDtgdQK+ZQXrsHHOnH01FmtfBePS3wLLx&#10;YJE8gwmDcaMMuPcANGbVec76fZFyaWKVtlCd1o44yNviLX9Q2MIV82HNHK4Hdh1XPjzhR2rAPkFH&#10;UVKD+/Xee9THqUUpJS2uW0n9zz1zghL93eA834yvr+N+JuZ6+mWCjLuUbC8lZt/cAbZ+jMfF8kRG&#10;/aB7UjpoXvEyLKNXFDHD0XdJeXA9cxfyGcDbwsVymdRwJy0LK7OxPILHqsb5fDm+Mme7OQ64AI/Q&#10;r+abWc660dLAch9AqjTo57p29cZ9ToPT3Z54MC75pHW+kIvfAAAA//8DAFBLAwQUAAYACAAAACEA&#10;Lin0neAAAAAJAQAADwAAAGRycy9kb3ducmV2LnhtbEyPy07DMBBF90j8gzVI7KjdhIYSMqkqJDYV&#10;m7Y8tpPYTSLicRS7bfr3mFVZju7RvWeK1WR7cTKj7xwjzGcKhOHa6Y4bhI/928MShA/EmnrHBuFi&#10;PKzK25uCcu3OvDWnXWhELGGfE0IbwpBL6evWWPIzNxiO2cGNlkI8x0bqkc6x3PYyUSqTljqOCy0N&#10;5rU19c/uaBGq9ebyRd8Hv1lWXb1n9d5sPz3i/d20fgERzBSuMPzpR3Uoo1Pljqy96BEen7IkoghJ&#10;moKIwGK+eAZRIWSpAlkW8v8H5S8AAAD//wMAUEsBAi0AFAAGAAgAAAAhALaDOJL+AAAA4QEAABMA&#10;AAAAAAAAAAAAAAAAAAAAAFtDb250ZW50X1R5cGVzXS54bWxQSwECLQAUAAYACAAAACEAOP0h/9YA&#10;AACUAQAACwAAAAAAAAAAAAAAAAAvAQAAX3JlbHMvLnJlbHNQSwECLQAUAAYACAAAACEAEsasJH4C&#10;AABpBQAADgAAAAAAAAAAAAAAAAAuAgAAZHJzL2Uyb0RvYy54bWxQSwECLQAUAAYACAAAACEALin0&#10;neAAAAAJAQAADwAAAAAAAAAAAAAAAADYBAAAZHJzL2Rvd25yZXYueG1sUEsFBgAAAAAEAAQA8wAA&#10;AOUFAAAAAA==&#10;" filled="f" strokecolor="black [3213]">
                <v:stroke joinstyle="miter"/>
              </v:oval>
            </w:pict>
          </mc:Fallback>
        </mc:AlternateContent>
      </w:r>
    </w:p>
    <w:p w14:paraId="5A78D82B" w14:textId="77777777" w:rsidR="00122F66" w:rsidRPr="00122F66" w:rsidRDefault="00122F66" w:rsidP="00122F66">
      <w:pPr>
        <w:rPr>
          <w:rFonts w:ascii="Arial Narrow" w:hAnsi="Arial Narrow" w:cs="Arial"/>
          <w:sz w:val="26"/>
          <w:szCs w:val="26"/>
        </w:rPr>
      </w:pPr>
      <w:r w:rsidRPr="000B65CA">
        <w:rPr>
          <w:rFonts w:ascii="Arial Narrow" w:hAnsi="Arial Narrow" w:cs="Arial"/>
          <w:color w:val="ED0000"/>
          <w:sz w:val="26"/>
          <w:szCs w:val="26"/>
        </w:rPr>
        <w:t xml:space="preserve">8 Photonen  </w:t>
      </w:r>
      <w:r w:rsidRPr="00122F66">
        <w:rPr>
          <w:rFonts w:ascii="Arial Narrow" w:hAnsi="Arial Narrow" w:cs="Arial"/>
          <w:sz w:val="26"/>
          <w:szCs w:val="26"/>
        </w:rPr>
        <w:t>+  2 H</w:t>
      </w:r>
      <w:r w:rsidRPr="00122F66">
        <w:rPr>
          <w:rFonts w:ascii="Arial Narrow" w:hAnsi="Arial Narrow" w:cs="Arial"/>
          <w:sz w:val="26"/>
          <w:szCs w:val="26"/>
          <w:vertAlign w:val="subscript"/>
        </w:rPr>
        <w:t>2</w:t>
      </w:r>
      <w:r w:rsidRPr="00122F66">
        <w:rPr>
          <w:rFonts w:ascii="Arial Narrow" w:hAnsi="Arial Narrow" w:cs="Arial"/>
          <w:sz w:val="26"/>
          <w:szCs w:val="26"/>
        </w:rPr>
        <w:t>O  +  2 NADP</w:t>
      </w:r>
      <w:r w:rsidRPr="00122F66">
        <w:rPr>
          <w:rFonts w:ascii="Arial Narrow" w:hAnsi="Arial Narrow" w:cs="Arial"/>
          <w:sz w:val="26"/>
          <w:szCs w:val="26"/>
          <w:vertAlign w:val="superscript"/>
        </w:rPr>
        <w:t>+</w:t>
      </w:r>
      <w:r w:rsidRPr="00122F66">
        <w:rPr>
          <w:rFonts w:ascii="Arial Narrow" w:hAnsi="Arial Narrow" w:cs="Arial"/>
          <w:sz w:val="26"/>
          <w:szCs w:val="26"/>
        </w:rPr>
        <w:t xml:space="preserve">  +  3 ADP  +  3   </w:t>
      </w:r>
      <w:r w:rsidRPr="00122F66">
        <w:rPr>
          <w:rFonts w:ascii="Arial Narrow" w:hAnsi="Arial Narrow" w:cs="Arial"/>
          <w:b/>
          <w:bCs/>
          <w:sz w:val="26"/>
          <w:szCs w:val="26"/>
        </w:rPr>
        <w:t>P</w:t>
      </w:r>
      <w:r w:rsidRPr="00122F66">
        <w:rPr>
          <w:rFonts w:ascii="Arial Narrow" w:hAnsi="Arial Narrow" w:cs="Arial"/>
          <w:sz w:val="26"/>
          <w:szCs w:val="26"/>
        </w:rPr>
        <w:t xml:space="preserve">   →   </w:t>
      </w:r>
      <w:r w:rsidRPr="000B65CA">
        <w:rPr>
          <w:rFonts w:ascii="Arial Narrow" w:hAnsi="Arial Narrow" w:cs="Arial"/>
          <w:color w:val="ED0000"/>
          <w:sz w:val="26"/>
          <w:szCs w:val="26"/>
        </w:rPr>
        <w:t xml:space="preserve">2 NADPH </w:t>
      </w:r>
      <w:r w:rsidRPr="00122F66">
        <w:rPr>
          <w:rFonts w:ascii="Arial Narrow" w:hAnsi="Arial Narrow" w:cs="Arial"/>
          <w:sz w:val="26"/>
          <w:szCs w:val="26"/>
        </w:rPr>
        <w:t>+ 2 H</w:t>
      </w:r>
      <w:r w:rsidRPr="00122F66">
        <w:rPr>
          <w:rFonts w:ascii="Arial Narrow" w:hAnsi="Arial Narrow" w:cs="Arial"/>
          <w:sz w:val="26"/>
          <w:szCs w:val="26"/>
          <w:vertAlign w:val="superscript"/>
        </w:rPr>
        <w:t>+</w:t>
      </w:r>
      <w:r w:rsidRPr="00122F66">
        <w:rPr>
          <w:rFonts w:ascii="Arial Narrow" w:hAnsi="Arial Narrow" w:cs="Arial"/>
          <w:sz w:val="26"/>
          <w:szCs w:val="26"/>
        </w:rPr>
        <w:t xml:space="preserve">  +  </w:t>
      </w:r>
      <w:r w:rsidRPr="000B65CA">
        <w:rPr>
          <w:rFonts w:ascii="Arial Narrow" w:hAnsi="Arial Narrow" w:cs="Arial"/>
          <w:color w:val="ED0000"/>
          <w:sz w:val="26"/>
          <w:szCs w:val="26"/>
        </w:rPr>
        <w:t xml:space="preserve">3 ATP  </w:t>
      </w:r>
      <w:r w:rsidRPr="00122F66">
        <w:rPr>
          <w:rFonts w:ascii="Arial Narrow" w:hAnsi="Arial Narrow" w:cs="Arial"/>
          <w:sz w:val="26"/>
          <w:szCs w:val="26"/>
        </w:rPr>
        <w:t>+  O</w:t>
      </w:r>
      <w:r w:rsidRPr="00122F66">
        <w:rPr>
          <w:rFonts w:ascii="Arial Narrow" w:hAnsi="Arial Narrow" w:cs="Arial"/>
          <w:sz w:val="26"/>
          <w:szCs w:val="26"/>
          <w:vertAlign w:val="subscript"/>
        </w:rPr>
        <w:t>2</w:t>
      </w:r>
    </w:p>
    <w:p w14:paraId="6909D54A" w14:textId="77777777" w:rsidR="00122F66" w:rsidRPr="002B18FA" w:rsidRDefault="00122F66" w:rsidP="00122F66">
      <w:pPr>
        <w:rPr>
          <w:rFonts w:cs="Arial"/>
          <w:color w:val="004F88"/>
        </w:rPr>
      </w:pPr>
    </w:p>
    <w:p w14:paraId="792B3AFD" w14:textId="77777777" w:rsidR="00122F66" w:rsidRPr="00122F66" w:rsidRDefault="00122F66" w:rsidP="004E75FD">
      <w:pPr>
        <w:jc w:val="both"/>
      </w:pPr>
    </w:p>
    <w:p w14:paraId="65DECCF9" w14:textId="77777777" w:rsidR="006F7F5E" w:rsidRDefault="006F7F5E">
      <w:pPr>
        <w:rPr>
          <w:i/>
        </w:rPr>
      </w:pPr>
    </w:p>
    <w:p w14:paraId="3870A875" w14:textId="2F6A544F" w:rsidR="00096F37" w:rsidRPr="006F7F5E" w:rsidRDefault="006F7F5E" w:rsidP="006F7F5E">
      <w:pPr>
        <w:jc w:val="right"/>
        <w:rPr>
          <w:iCs/>
          <w:sz w:val="20"/>
          <w:szCs w:val="20"/>
        </w:rPr>
      </w:pPr>
      <w:r w:rsidRPr="006F7F5E">
        <w:rPr>
          <w:iCs/>
          <w:sz w:val="20"/>
          <w:szCs w:val="20"/>
        </w:rPr>
        <w:t>Thomas Nickl, Mai 2024</w:t>
      </w:r>
    </w:p>
    <w:sectPr w:rsidR="00096F37" w:rsidRPr="006F7F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37"/>
    <w:rsid w:val="00093D23"/>
    <w:rsid w:val="00096F37"/>
    <w:rsid w:val="000B65CA"/>
    <w:rsid w:val="000E2B73"/>
    <w:rsid w:val="00104CF6"/>
    <w:rsid w:val="00122F66"/>
    <w:rsid w:val="00124116"/>
    <w:rsid w:val="00225BA1"/>
    <w:rsid w:val="00261584"/>
    <w:rsid w:val="00264F58"/>
    <w:rsid w:val="002B51FD"/>
    <w:rsid w:val="003319FB"/>
    <w:rsid w:val="0040733E"/>
    <w:rsid w:val="004817A0"/>
    <w:rsid w:val="004B431D"/>
    <w:rsid w:val="004C564D"/>
    <w:rsid w:val="004E0794"/>
    <w:rsid w:val="004E75FD"/>
    <w:rsid w:val="005527A3"/>
    <w:rsid w:val="0058164D"/>
    <w:rsid w:val="005B4D9B"/>
    <w:rsid w:val="005D33B1"/>
    <w:rsid w:val="005D42D4"/>
    <w:rsid w:val="00606CC3"/>
    <w:rsid w:val="006409A6"/>
    <w:rsid w:val="006A5DD6"/>
    <w:rsid w:val="006C3135"/>
    <w:rsid w:val="006F7F5E"/>
    <w:rsid w:val="00757493"/>
    <w:rsid w:val="0080627A"/>
    <w:rsid w:val="0082371E"/>
    <w:rsid w:val="00872E45"/>
    <w:rsid w:val="00951630"/>
    <w:rsid w:val="0097569A"/>
    <w:rsid w:val="009B4C0C"/>
    <w:rsid w:val="00A616A1"/>
    <w:rsid w:val="00AB6663"/>
    <w:rsid w:val="00B1398A"/>
    <w:rsid w:val="00BC5472"/>
    <w:rsid w:val="00C14D69"/>
    <w:rsid w:val="00C9265B"/>
    <w:rsid w:val="00E24815"/>
    <w:rsid w:val="00E403CD"/>
    <w:rsid w:val="00EE4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0E0D"/>
  <w15:chartTrackingRefBased/>
  <w15:docId w15:val="{E88CF8DC-5377-48C7-A32E-CC8BFC00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6310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12</cp:revision>
  <dcterms:created xsi:type="dcterms:W3CDTF">2024-06-01T09:31:00Z</dcterms:created>
  <dcterms:modified xsi:type="dcterms:W3CDTF">2025-01-10T11:35:00Z</dcterms:modified>
</cp:coreProperties>
</file>