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28B" w14:textId="653479F6" w:rsidR="00AA0C16" w:rsidRPr="009575B3" w:rsidRDefault="00383772" w:rsidP="0038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75B3">
        <w:rPr>
          <w:rFonts w:ascii="Arial" w:hAnsi="Arial" w:cs="Arial"/>
          <w:b/>
          <w:bCs/>
          <w:sz w:val="32"/>
          <w:szCs w:val="32"/>
        </w:rPr>
        <w:t>Bildung von NADPH</w:t>
      </w:r>
      <w:r w:rsidR="00313E28" w:rsidRPr="009575B3">
        <w:rPr>
          <w:rFonts w:ascii="Arial" w:hAnsi="Arial" w:cs="Arial"/>
          <w:b/>
          <w:bCs/>
          <w:sz w:val="32"/>
          <w:szCs w:val="32"/>
        </w:rPr>
        <w:t>: Darstellung</w:t>
      </w:r>
      <w:r w:rsidR="00BB3CC7" w:rsidRPr="009575B3">
        <w:rPr>
          <w:rFonts w:ascii="Arial" w:hAnsi="Arial" w:cs="Arial"/>
          <w:b/>
          <w:bCs/>
          <w:sz w:val="32"/>
          <w:szCs w:val="32"/>
        </w:rPr>
        <w:t xml:space="preserve"> mit Redoxpotentialen</w:t>
      </w:r>
    </w:p>
    <w:p w14:paraId="2BBABD01" w14:textId="6AAFCE71" w:rsidR="00383772" w:rsidRPr="00383772" w:rsidRDefault="00383772" w:rsidP="00383772">
      <w:pPr>
        <w:jc w:val="center"/>
        <w:rPr>
          <w:rFonts w:ascii="Arial" w:hAnsi="Arial" w:cs="Arial"/>
          <w:b/>
          <w:bCs/>
        </w:rPr>
      </w:pPr>
      <w:r w:rsidRPr="00383772">
        <w:rPr>
          <w:rFonts w:ascii="Arial" w:hAnsi="Arial" w:cs="Arial"/>
          <w:b/>
          <w:bCs/>
        </w:rPr>
        <w:t>Informationsblatt PLUS</w:t>
      </w:r>
    </w:p>
    <w:p w14:paraId="75C782BE" w14:textId="77777777" w:rsidR="00383772" w:rsidRPr="00383772" w:rsidRDefault="00383772">
      <w:pPr>
        <w:rPr>
          <w:rFonts w:ascii="Arial" w:hAnsi="Arial" w:cs="Arial"/>
          <w:sz w:val="22"/>
          <w:szCs w:val="22"/>
        </w:rPr>
      </w:pPr>
    </w:p>
    <w:p w14:paraId="5FADD894" w14:textId="1C4B5591" w:rsidR="00383772" w:rsidRDefault="00383772" w:rsidP="00026E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Energieinhalte der Stoffe</w:t>
      </w:r>
      <w:r w:rsidR="00BD17C3">
        <w:rPr>
          <w:rFonts w:ascii="Arial" w:hAnsi="Arial" w:cs="Arial"/>
          <w:sz w:val="22"/>
          <w:szCs w:val="22"/>
        </w:rPr>
        <w:t xml:space="preserve"> wurden nicht direkt gemessen, sondern über die sogenannte Nernst-Gleichung aus den </w:t>
      </w:r>
      <w:r w:rsidR="00EB306A">
        <w:rPr>
          <w:rFonts w:ascii="Arial" w:hAnsi="Arial" w:cs="Arial"/>
          <w:sz w:val="22"/>
          <w:szCs w:val="22"/>
        </w:rPr>
        <w:t>experimentell ermittelten</w:t>
      </w:r>
      <w:r w:rsidR="00BD17C3">
        <w:rPr>
          <w:rFonts w:ascii="Arial" w:hAnsi="Arial" w:cs="Arial"/>
          <w:sz w:val="22"/>
          <w:szCs w:val="22"/>
        </w:rPr>
        <w:t xml:space="preserve"> </w:t>
      </w:r>
      <w:r w:rsidR="008C2400">
        <w:rPr>
          <w:rFonts w:ascii="Arial" w:hAnsi="Arial" w:cs="Arial"/>
          <w:sz w:val="22"/>
          <w:szCs w:val="22"/>
        </w:rPr>
        <w:t xml:space="preserve">physiologischen </w:t>
      </w:r>
      <w:r w:rsidR="00793618">
        <w:rPr>
          <w:rFonts w:ascii="Arial" w:hAnsi="Arial" w:cs="Arial"/>
          <w:sz w:val="22"/>
          <w:szCs w:val="22"/>
        </w:rPr>
        <w:t>Standard-</w:t>
      </w:r>
      <w:r w:rsidR="00BD17C3">
        <w:rPr>
          <w:rFonts w:ascii="Arial" w:hAnsi="Arial" w:cs="Arial"/>
          <w:sz w:val="22"/>
          <w:szCs w:val="22"/>
        </w:rPr>
        <w:t>Redox-Poten</w:t>
      </w:r>
      <w:r w:rsidR="008C2400">
        <w:rPr>
          <w:rFonts w:ascii="Arial" w:hAnsi="Arial" w:cs="Arial"/>
          <w:sz w:val="22"/>
          <w:szCs w:val="22"/>
        </w:rPr>
        <w:softHyphen/>
      </w:r>
      <w:r w:rsidR="00BD17C3">
        <w:rPr>
          <w:rFonts w:ascii="Arial" w:hAnsi="Arial" w:cs="Arial"/>
          <w:sz w:val="22"/>
          <w:szCs w:val="22"/>
        </w:rPr>
        <w:t>tialen der jeweili</w:t>
      </w:r>
      <w:r w:rsidR="00793618">
        <w:rPr>
          <w:rFonts w:ascii="Arial" w:hAnsi="Arial" w:cs="Arial"/>
          <w:sz w:val="22"/>
          <w:szCs w:val="22"/>
        </w:rPr>
        <w:softHyphen/>
      </w:r>
      <w:r w:rsidR="00BD17C3">
        <w:rPr>
          <w:rFonts w:ascii="Arial" w:hAnsi="Arial" w:cs="Arial"/>
          <w:sz w:val="22"/>
          <w:szCs w:val="22"/>
        </w:rPr>
        <w:t>gen Redox-Paare berechnet.</w:t>
      </w:r>
      <w:r>
        <w:rPr>
          <w:rFonts w:ascii="Arial" w:hAnsi="Arial" w:cs="Arial"/>
          <w:sz w:val="22"/>
          <w:szCs w:val="22"/>
        </w:rPr>
        <w:t xml:space="preserve"> Die Hochwertachse ist gestürzt (negative Werte oben, positive unten), damit der freiwillige Elektronenübergang </w:t>
      </w:r>
      <w:r w:rsidR="009B3D04">
        <w:rPr>
          <w:rFonts w:ascii="Arial" w:hAnsi="Arial" w:cs="Arial"/>
          <w:sz w:val="22"/>
          <w:szCs w:val="22"/>
        </w:rPr>
        <w:t>vom Redox</w:t>
      </w:r>
      <w:r w:rsidR="00BD17C3">
        <w:rPr>
          <w:rFonts w:ascii="Arial" w:hAnsi="Arial" w:cs="Arial"/>
          <w:sz w:val="22"/>
          <w:szCs w:val="22"/>
        </w:rPr>
        <w:softHyphen/>
      </w:r>
      <w:r w:rsidR="009B3D04">
        <w:rPr>
          <w:rFonts w:ascii="Arial" w:hAnsi="Arial" w:cs="Arial"/>
          <w:sz w:val="22"/>
          <w:szCs w:val="22"/>
        </w:rPr>
        <w:t xml:space="preserve">paar mit dem stärker negativen auf das mit dem stärker positiven Redoxpotential </w:t>
      </w:r>
      <w:r>
        <w:rPr>
          <w:rFonts w:ascii="Arial" w:hAnsi="Arial" w:cs="Arial"/>
          <w:sz w:val="22"/>
          <w:szCs w:val="22"/>
        </w:rPr>
        <w:t>augenfällig wird.</w:t>
      </w:r>
    </w:p>
    <w:p w14:paraId="4A9EDD51" w14:textId="054E44BE" w:rsidR="00383772" w:rsidRPr="00383772" w:rsidRDefault="00BD17C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4A86DF" wp14:editId="669B49FA">
            <wp:simplePos x="0" y="0"/>
            <wp:positionH relativeFrom="column">
              <wp:posOffset>692785</wp:posOffset>
            </wp:positionH>
            <wp:positionV relativeFrom="paragraph">
              <wp:posOffset>96520</wp:posOffset>
            </wp:positionV>
            <wp:extent cx="4319905" cy="3009265"/>
            <wp:effectExtent l="0" t="0" r="4445" b="635"/>
            <wp:wrapSquare wrapText="bothSides"/>
            <wp:docPr id="711050321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CDCBA5" w14:textId="1DDEBEE6" w:rsidR="00383772" w:rsidRPr="00BD17C3" w:rsidRDefault="00383772" w:rsidP="00BD17C3">
      <w:pPr>
        <w:pStyle w:val="StandardWeb"/>
      </w:pPr>
    </w:p>
    <w:p w14:paraId="1F21D047" w14:textId="7D53D2F5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03C5BAA7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48CE6F49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5CC06FBB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43ED7C26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5EEB2D98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7F4F2EDF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189F27A1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5F991963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521993C0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2E492011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6CF8F771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0AEC8C78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2D22B046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44B95E79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0012871F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0BBB56E3" w14:textId="573DEEEA" w:rsidR="00026E8D" w:rsidRDefault="00BD17C3" w:rsidP="00CB59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Beim </w:t>
      </w:r>
      <w:r w:rsidR="008C2400">
        <w:rPr>
          <w:rFonts w:ascii="Arial" w:hAnsi="Arial" w:cs="Arial"/>
          <w:sz w:val="22"/>
          <w:szCs w:val="22"/>
        </w:rPr>
        <w:t xml:space="preserve">physiologischen </w:t>
      </w:r>
      <w:r w:rsidR="00CB5987">
        <w:rPr>
          <w:rFonts w:ascii="Arial" w:hAnsi="Arial" w:cs="Arial"/>
          <w:sz w:val="22"/>
          <w:szCs w:val="22"/>
        </w:rPr>
        <w:t>Standard-Redoxpotential E‘</w:t>
      </w:r>
      <w:r w:rsidR="00CB5987" w:rsidRPr="00BD17C3">
        <w:rPr>
          <w:rFonts w:ascii="Arial" w:hAnsi="Arial" w:cs="Arial"/>
          <w:sz w:val="22"/>
          <w:szCs w:val="22"/>
          <w:vertAlign w:val="subscript"/>
        </w:rPr>
        <w:t>0</w:t>
      </w:r>
      <w:r w:rsidR="00CB5987">
        <w:rPr>
          <w:rFonts w:ascii="Arial" w:hAnsi="Arial" w:cs="Arial"/>
          <w:sz w:val="22"/>
          <w:szCs w:val="22"/>
        </w:rPr>
        <w:t xml:space="preserve"> liegen alle beteiligten Stoffe in einer Kon</w:t>
      </w:r>
      <w:r w:rsidR="008C2400">
        <w:rPr>
          <w:rFonts w:ascii="Arial" w:hAnsi="Arial" w:cs="Arial"/>
          <w:sz w:val="22"/>
          <w:szCs w:val="22"/>
        </w:rPr>
        <w:softHyphen/>
      </w:r>
      <w:r w:rsidR="00CB5987">
        <w:rPr>
          <w:rFonts w:ascii="Arial" w:hAnsi="Arial" w:cs="Arial"/>
          <w:sz w:val="22"/>
          <w:szCs w:val="22"/>
        </w:rPr>
        <w:t>zentration von 1 mol/L vor, außer Oxonium-Ionen, deren Konzentration 10</w:t>
      </w:r>
      <w:r w:rsidR="00CB5987" w:rsidRPr="00CB5987">
        <w:rPr>
          <w:rFonts w:ascii="Arial" w:hAnsi="Arial" w:cs="Arial"/>
          <w:sz w:val="22"/>
          <w:szCs w:val="22"/>
          <w:vertAlign w:val="superscript"/>
        </w:rPr>
        <w:t>–7</w:t>
      </w:r>
      <w:r w:rsidR="00CB5987">
        <w:rPr>
          <w:rFonts w:ascii="Arial" w:hAnsi="Arial" w:cs="Arial"/>
          <w:sz w:val="22"/>
          <w:szCs w:val="22"/>
        </w:rPr>
        <w:t xml:space="preserve"> mol/L beträgt, so dass ein pH-Wert von 7 besteht.</w:t>
      </w:r>
      <w:r w:rsidR="008C2400">
        <w:rPr>
          <w:rFonts w:ascii="Arial" w:hAnsi="Arial" w:cs="Arial"/>
          <w:sz w:val="22"/>
          <w:szCs w:val="22"/>
        </w:rPr>
        <w:t xml:space="preserve"> </w:t>
      </w:r>
      <w:r w:rsidR="008C2400">
        <w:rPr>
          <w:rFonts w:ascii="Arial" w:hAnsi="Arial" w:cs="Arial"/>
          <w:sz w:val="22"/>
          <w:szCs w:val="22"/>
        </w:rPr>
        <w:t>Die Werte in der lebenden Zelle weichen davon ab, weil dort keine Stan</w:t>
      </w:r>
      <w:r w:rsidR="008C2400">
        <w:rPr>
          <w:rFonts w:ascii="Arial" w:hAnsi="Arial" w:cs="Arial"/>
          <w:sz w:val="22"/>
          <w:szCs w:val="22"/>
        </w:rPr>
        <w:softHyphen/>
        <w:t>dardbedingungen vorliegen.</w:t>
      </w:r>
    </w:p>
    <w:p w14:paraId="25F4817A" w14:textId="77777777" w:rsidR="00A04BC5" w:rsidRDefault="00A04BC5" w:rsidP="00CB5987">
      <w:pPr>
        <w:jc w:val="both"/>
        <w:rPr>
          <w:rFonts w:ascii="Arial" w:hAnsi="Arial" w:cs="Arial"/>
          <w:sz w:val="22"/>
          <w:szCs w:val="22"/>
        </w:rPr>
      </w:pPr>
    </w:p>
    <w:p w14:paraId="383DB7BB" w14:textId="4E239911" w:rsidR="00A04BC5" w:rsidRDefault="00A04BC5" w:rsidP="00CB59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linke Tabelle gibt die Zahlenwerte der Redoxpotentiale an.</w:t>
      </w:r>
    </w:p>
    <w:p w14:paraId="44C7B484" w14:textId="77777777" w:rsidR="00A04BC5" w:rsidRDefault="00A04BC5" w:rsidP="00CB5987">
      <w:pPr>
        <w:jc w:val="both"/>
        <w:rPr>
          <w:rFonts w:ascii="Arial" w:hAnsi="Arial" w:cs="Arial"/>
          <w:sz w:val="22"/>
          <w:szCs w:val="22"/>
        </w:rPr>
      </w:pPr>
    </w:p>
    <w:p w14:paraId="7FCEAFD9" w14:textId="0B65EB00" w:rsidR="00A04BC5" w:rsidRDefault="00A04BC5" w:rsidP="00CB59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der rechten Tabelle sind die Differenzen zwischen dem Redoxpotential des Elektronen-Donators und dem des Elektronen-Akzeptors sowie die zugehörige Energiedifferenz darge</w:t>
      </w:r>
      <w:r>
        <w:rPr>
          <w:rFonts w:ascii="Arial" w:hAnsi="Arial" w:cs="Arial"/>
          <w:sz w:val="22"/>
          <w:szCs w:val="22"/>
        </w:rPr>
        <w:softHyphen/>
        <w:t xml:space="preserve">stellt. </w:t>
      </w:r>
    </w:p>
    <w:p w14:paraId="54F436E4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0"/>
        <w:gridCol w:w="1416"/>
        <w:gridCol w:w="283"/>
        <w:gridCol w:w="1276"/>
        <w:gridCol w:w="1559"/>
        <w:gridCol w:w="2688"/>
      </w:tblGrid>
      <w:tr w:rsidR="00BD17C3" w:rsidRPr="00BD17C3" w14:paraId="4548FBCC" w14:textId="77777777" w:rsidTr="00C86417">
        <w:tc>
          <w:tcPr>
            <w:tcW w:w="1840" w:type="dxa"/>
          </w:tcPr>
          <w:p w14:paraId="3E86694C" w14:textId="6C2AB8DA" w:rsidR="00BD17C3" w:rsidRPr="00BD17C3" w:rsidRDefault="00BD17C3" w:rsidP="00BD1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7C3">
              <w:rPr>
                <w:rFonts w:ascii="Arial" w:hAnsi="Arial" w:cs="Arial"/>
                <w:b/>
                <w:sz w:val="22"/>
                <w:szCs w:val="22"/>
              </w:rPr>
              <w:t>Redox-Paar</w:t>
            </w:r>
          </w:p>
        </w:tc>
        <w:tc>
          <w:tcPr>
            <w:tcW w:w="1416" w:type="dxa"/>
          </w:tcPr>
          <w:p w14:paraId="45826898" w14:textId="068DB98D" w:rsidR="00BD17C3" w:rsidRPr="003F7E1D" w:rsidRDefault="00BD17C3" w:rsidP="00BD1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7C3">
              <w:rPr>
                <w:rFonts w:ascii="Arial" w:hAnsi="Arial" w:cs="Arial"/>
                <w:b/>
                <w:sz w:val="22"/>
                <w:szCs w:val="22"/>
              </w:rPr>
              <w:t>E‘</w:t>
            </w:r>
            <w:r w:rsidRPr="00BD17C3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0</w:t>
            </w:r>
            <w:r w:rsidR="003F7E1D">
              <w:rPr>
                <w:rFonts w:ascii="Arial" w:hAnsi="Arial" w:cs="Arial"/>
                <w:b/>
                <w:sz w:val="22"/>
                <w:szCs w:val="22"/>
              </w:rPr>
              <w:t xml:space="preserve"> in Volt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6F35CD8" w14:textId="77777777" w:rsidR="00BD17C3" w:rsidRPr="00BD17C3" w:rsidRDefault="00BD17C3" w:rsidP="00BD1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3DAB34" w14:textId="300A9669" w:rsidR="00BD17C3" w:rsidRPr="00BD17C3" w:rsidRDefault="00BD17C3" w:rsidP="00BD1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7C3">
              <w:rPr>
                <w:rFonts w:ascii="Arial" w:hAnsi="Arial" w:cs="Arial"/>
                <w:b/>
                <w:sz w:val="22"/>
                <w:szCs w:val="22"/>
              </w:rPr>
              <w:t>Schritt</w:t>
            </w:r>
          </w:p>
        </w:tc>
        <w:tc>
          <w:tcPr>
            <w:tcW w:w="1559" w:type="dxa"/>
          </w:tcPr>
          <w:p w14:paraId="25DDB07A" w14:textId="6CB277E1" w:rsidR="00BD17C3" w:rsidRPr="003F7E1D" w:rsidRDefault="00BD17C3" w:rsidP="00BD1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7C3">
              <w:rPr>
                <w:rFonts w:ascii="Arial" w:hAnsi="Arial" w:cs="Arial"/>
                <w:b/>
                <w:sz w:val="22"/>
                <w:szCs w:val="22"/>
              </w:rPr>
              <w:t>ΔE‘</w:t>
            </w:r>
            <w:r w:rsidRPr="00BD17C3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0</w:t>
            </w:r>
            <w:r w:rsidR="003F7E1D">
              <w:rPr>
                <w:rFonts w:ascii="Arial" w:hAnsi="Arial" w:cs="Arial"/>
                <w:b/>
                <w:sz w:val="22"/>
                <w:szCs w:val="22"/>
              </w:rPr>
              <w:t xml:space="preserve"> in Volt</w:t>
            </w:r>
          </w:p>
        </w:tc>
        <w:tc>
          <w:tcPr>
            <w:tcW w:w="2688" w:type="dxa"/>
          </w:tcPr>
          <w:p w14:paraId="44C7EFD8" w14:textId="6B67FB2B" w:rsidR="00BD17C3" w:rsidRPr="00BD17C3" w:rsidRDefault="00BD17C3" w:rsidP="00BD1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7C3">
              <w:rPr>
                <w:rFonts w:ascii="Arial" w:hAnsi="Arial" w:cs="Arial"/>
                <w:b/>
                <w:sz w:val="22"/>
                <w:szCs w:val="22"/>
              </w:rPr>
              <w:t>ΔG</w:t>
            </w:r>
            <w:r w:rsidRPr="00BD17C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</w:t>
            </w:r>
            <w:r w:rsidRPr="00BD17C3">
              <w:rPr>
                <w:rFonts w:ascii="Arial" w:hAnsi="Arial" w:cs="Arial"/>
                <w:b/>
                <w:sz w:val="22"/>
                <w:szCs w:val="22"/>
              </w:rPr>
              <w:t>‘</w:t>
            </w:r>
            <w:r w:rsidR="003F7E1D">
              <w:rPr>
                <w:rFonts w:ascii="Arial" w:hAnsi="Arial" w:cs="Arial"/>
                <w:b/>
                <w:sz w:val="22"/>
                <w:szCs w:val="22"/>
              </w:rPr>
              <w:t xml:space="preserve"> in kJ/mol NADPH</w:t>
            </w:r>
          </w:p>
        </w:tc>
      </w:tr>
      <w:tr w:rsidR="003F7E1D" w:rsidRPr="00BD17C3" w14:paraId="338AF902" w14:textId="77777777" w:rsidTr="00A04BC5">
        <w:tc>
          <w:tcPr>
            <w:tcW w:w="1840" w:type="dxa"/>
            <w:vAlign w:val="center"/>
          </w:tcPr>
          <w:p w14:paraId="1BF0A225" w14:textId="175DFBB8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 I</w:t>
            </w:r>
            <w:r w:rsidRPr="00EB0AA3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>/Chl I*</w:t>
            </w:r>
          </w:p>
        </w:tc>
        <w:tc>
          <w:tcPr>
            <w:tcW w:w="1416" w:type="dxa"/>
            <w:vAlign w:val="center"/>
          </w:tcPr>
          <w:p w14:paraId="79892188" w14:textId="24128428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ca. – 0,6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CD8522C" w14:textId="77777777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5DEE76" w14:textId="77777777" w:rsidR="003F7E1D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von H</w:t>
            </w:r>
            <w:r w:rsidRPr="003F7E1D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  <w:p w14:paraId="31D52DE3" w14:textId="4D59E630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 Chl II</w:t>
            </w:r>
            <w:r w:rsidRPr="003F7E1D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59" w:type="dxa"/>
            <w:vMerge w:val="restart"/>
            <w:vAlign w:val="center"/>
          </w:tcPr>
          <w:p w14:paraId="5A4E3761" w14:textId="1DAA38F5" w:rsidR="003F7E1D" w:rsidRPr="00BD17C3" w:rsidRDefault="00802599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ca. 0,18</w:t>
            </w:r>
          </w:p>
        </w:tc>
        <w:tc>
          <w:tcPr>
            <w:tcW w:w="2688" w:type="dxa"/>
            <w:vMerge w:val="restart"/>
            <w:vAlign w:val="center"/>
          </w:tcPr>
          <w:p w14:paraId="05AF5CE2" w14:textId="2D14B64E" w:rsidR="003F7E1D" w:rsidRPr="00BD17C3" w:rsidRDefault="00802599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34,7</w:t>
            </w:r>
          </w:p>
        </w:tc>
      </w:tr>
      <w:tr w:rsidR="003F7E1D" w:rsidRPr="00BD17C3" w14:paraId="13DB723D" w14:textId="77777777" w:rsidTr="00A04BC5">
        <w:tc>
          <w:tcPr>
            <w:tcW w:w="1840" w:type="dxa"/>
            <w:vAlign w:val="center"/>
          </w:tcPr>
          <w:p w14:paraId="757F9053" w14:textId="35CAE2C2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NADP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>/NADPH</w:t>
            </w:r>
          </w:p>
        </w:tc>
        <w:tc>
          <w:tcPr>
            <w:tcW w:w="1416" w:type="dxa"/>
            <w:vAlign w:val="center"/>
          </w:tcPr>
          <w:p w14:paraId="39D0AEBF" w14:textId="25FE5E75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0,32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5CCB320" w14:textId="77777777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9008F04" w14:textId="77777777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57B75BA" w14:textId="77777777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vMerge/>
            <w:vAlign w:val="center"/>
          </w:tcPr>
          <w:p w14:paraId="7C604246" w14:textId="77777777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E1D" w:rsidRPr="00BD17C3" w14:paraId="56881963" w14:textId="77777777" w:rsidTr="00A04BC5">
        <w:tc>
          <w:tcPr>
            <w:tcW w:w="1840" w:type="dxa"/>
            <w:vAlign w:val="center"/>
          </w:tcPr>
          <w:p w14:paraId="64BA5CE8" w14:textId="7D36FC79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 II</w:t>
            </w:r>
            <w:r w:rsidRPr="00EB0AA3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>/Chl II*</w:t>
            </w:r>
          </w:p>
        </w:tc>
        <w:tc>
          <w:tcPr>
            <w:tcW w:w="1416" w:type="dxa"/>
            <w:vAlign w:val="center"/>
          </w:tcPr>
          <w:p w14:paraId="5C8B2CD0" w14:textId="7DAD503F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ca. 0,0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242FD0E" w14:textId="77777777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4CF6323" w14:textId="77777777" w:rsidR="003F7E1D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von Chl II*</w:t>
            </w:r>
          </w:p>
          <w:p w14:paraId="3EF2E597" w14:textId="6FD0C5BB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 Chl I</w:t>
            </w:r>
            <w:r w:rsidRPr="003F7E1D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59" w:type="dxa"/>
            <w:vMerge w:val="restart"/>
            <w:vAlign w:val="center"/>
          </w:tcPr>
          <w:p w14:paraId="075EB417" w14:textId="12432540" w:rsidR="003F7E1D" w:rsidRPr="00BD17C3" w:rsidRDefault="00802599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ca. 0,4</w:t>
            </w:r>
          </w:p>
        </w:tc>
        <w:tc>
          <w:tcPr>
            <w:tcW w:w="2688" w:type="dxa"/>
            <w:vMerge w:val="restart"/>
            <w:vAlign w:val="center"/>
          </w:tcPr>
          <w:p w14:paraId="572F8EDA" w14:textId="219058F6" w:rsidR="003F7E1D" w:rsidRPr="00BD17C3" w:rsidRDefault="00802599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77,2</w:t>
            </w:r>
          </w:p>
        </w:tc>
      </w:tr>
      <w:tr w:rsidR="003F7E1D" w:rsidRPr="00BD17C3" w14:paraId="75994FD5" w14:textId="77777777" w:rsidTr="00A04BC5">
        <w:tc>
          <w:tcPr>
            <w:tcW w:w="1840" w:type="dxa"/>
            <w:vAlign w:val="center"/>
          </w:tcPr>
          <w:p w14:paraId="3E42BCC9" w14:textId="191AB136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 I / Chl I</w:t>
            </w:r>
            <w:r w:rsidRPr="00BB2694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416" w:type="dxa"/>
            <w:vAlign w:val="center"/>
          </w:tcPr>
          <w:p w14:paraId="21515259" w14:textId="0000E708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ca. + 0,4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7D0E651" w14:textId="77777777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4207DEE" w14:textId="77777777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D8BD865" w14:textId="77777777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vMerge/>
            <w:vAlign w:val="center"/>
          </w:tcPr>
          <w:p w14:paraId="58F978BA" w14:textId="77777777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E1D" w:rsidRPr="00BD17C3" w14:paraId="75461547" w14:textId="77777777" w:rsidTr="00A04BC5">
        <w:tc>
          <w:tcPr>
            <w:tcW w:w="1840" w:type="dxa"/>
            <w:vAlign w:val="center"/>
          </w:tcPr>
          <w:p w14:paraId="15989D89" w14:textId="493D9904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B0AA3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/H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1416" w:type="dxa"/>
            <w:vAlign w:val="center"/>
          </w:tcPr>
          <w:p w14:paraId="1AE04DB0" w14:textId="72DF4D22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+ 0,82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A112644" w14:textId="77777777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7D86000" w14:textId="77777777" w:rsidR="003F7E1D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von Chl I*</w:t>
            </w:r>
          </w:p>
          <w:p w14:paraId="6EF5C38F" w14:textId="26641B73" w:rsidR="003F7E1D" w:rsidRPr="00BD17C3" w:rsidRDefault="003F7E1D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 NADP</w:t>
            </w:r>
            <w:r w:rsidRPr="003F7E1D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559" w:type="dxa"/>
            <w:vMerge w:val="restart"/>
            <w:vAlign w:val="center"/>
          </w:tcPr>
          <w:p w14:paraId="655C4261" w14:textId="43A3BB82" w:rsidR="003F7E1D" w:rsidRPr="00BD17C3" w:rsidRDefault="00802599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ca. 0,28</w:t>
            </w:r>
          </w:p>
        </w:tc>
        <w:tc>
          <w:tcPr>
            <w:tcW w:w="2688" w:type="dxa"/>
            <w:vMerge w:val="restart"/>
            <w:vAlign w:val="center"/>
          </w:tcPr>
          <w:p w14:paraId="1F6B5FC7" w14:textId="7942430F" w:rsidR="003F7E1D" w:rsidRPr="00BD17C3" w:rsidRDefault="00802599" w:rsidP="00A04B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54,0</w:t>
            </w:r>
          </w:p>
        </w:tc>
      </w:tr>
      <w:tr w:rsidR="003F7E1D" w:rsidRPr="00BD17C3" w14:paraId="32CA2B86" w14:textId="77777777" w:rsidTr="00C86417">
        <w:tc>
          <w:tcPr>
            <w:tcW w:w="1840" w:type="dxa"/>
          </w:tcPr>
          <w:p w14:paraId="1CAB49A5" w14:textId="05239B0A" w:rsidR="003F7E1D" w:rsidRPr="00BD17C3" w:rsidRDefault="003F7E1D" w:rsidP="00CB5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 II / Chl II</w:t>
            </w:r>
            <w:r w:rsidRPr="00BB2694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416" w:type="dxa"/>
          </w:tcPr>
          <w:p w14:paraId="7234F45D" w14:textId="65258361" w:rsidR="003F7E1D" w:rsidRPr="00BD17C3" w:rsidRDefault="003F7E1D" w:rsidP="00CB5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ca. + 1,0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48F812D" w14:textId="77777777" w:rsidR="003F7E1D" w:rsidRPr="00BD17C3" w:rsidRDefault="003F7E1D" w:rsidP="00CB5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05BA30B" w14:textId="77777777" w:rsidR="003F7E1D" w:rsidRPr="00BD17C3" w:rsidRDefault="003F7E1D" w:rsidP="00CB5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68AB50A" w14:textId="77777777" w:rsidR="003F7E1D" w:rsidRPr="00BD17C3" w:rsidRDefault="003F7E1D" w:rsidP="00CB5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62500484" w14:textId="77777777" w:rsidR="003F7E1D" w:rsidRPr="00BD17C3" w:rsidRDefault="003F7E1D" w:rsidP="00CB5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99BBD0" w14:textId="77777777" w:rsidR="00BD17C3" w:rsidRDefault="00BD17C3" w:rsidP="00CB5987">
      <w:pPr>
        <w:jc w:val="both"/>
        <w:rPr>
          <w:rFonts w:ascii="Arial" w:hAnsi="Arial" w:cs="Arial"/>
          <w:sz w:val="22"/>
          <w:szCs w:val="22"/>
        </w:rPr>
      </w:pPr>
    </w:p>
    <w:p w14:paraId="7CD317B7" w14:textId="77777777" w:rsidR="00CB5987" w:rsidRDefault="00CB5987">
      <w:pPr>
        <w:rPr>
          <w:rFonts w:ascii="Arial Narrow" w:hAnsi="Arial Narrow" w:cs="Arial"/>
          <w:sz w:val="20"/>
          <w:szCs w:val="20"/>
        </w:rPr>
      </w:pPr>
    </w:p>
    <w:p w14:paraId="17FC3AD5" w14:textId="2076A349" w:rsidR="00026E8D" w:rsidRDefault="00026E8D">
      <w:pPr>
        <w:rPr>
          <w:rFonts w:ascii="Arial Narrow" w:hAnsi="Arial Narrow" w:cs="Arial"/>
          <w:sz w:val="20"/>
          <w:szCs w:val="20"/>
        </w:rPr>
      </w:pPr>
      <w:r w:rsidRPr="00BB3CC7">
        <w:rPr>
          <w:rFonts w:ascii="Arial Narrow" w:hAnsi="Arial Narrow" w:cs="Arial"/>
          <w:sz w:val="20"/>
          <w:szCs w:val="20"/>
        </w:rPr>
        <w:t>Angaben nach Lubert Stryer: Biochemie. Friedrich Vieweg &amp; Sohn, 1987, S.333-335</w:t>
      </w:r>
    </w:p>
    <w:p w14:paraId="66D19AE9" w14:textId="77777777" w:rsidR="00CB5987" w:rsidRDefault="00CB5987">
      <w:pPr>
        <w:rPr>
          <w:rFonts w:ascii="Arial Narrow" w:hAnsi="Arial Narrow" w:cs="Arial"/>
          <w:sz w:val="20"/>
          <w:szCs w:val="20"/>
        </w:rPr>
      </w:pPr>
    </w:p>
    <w:p w14:paraId="440AA758" w14:textId="77777777" w:rsidR="00CB5987" w:rsidRDefault="00CB5987">
      <w:pPr>
        <w:rPr>
          <w:rFonts w:ascii="Arial Narrow" w:hAnsi="Arial Narrow" w:cs="Arial"/>
          <w:sz w:val="20"/>
          <w:szCs w:val="20"/>
        </w:rPr>
      </w:pPr>
    </w:p>
    <w:p w14:paraId="0C90A5A9" w14:textId="77777777" w:rsidR="008C2400" w:rsidRDefault="008C2400">
      <w:pPr>
        <w:rPr>
          <w:rFonts w:ascii="Arial Narrow" w:hAnsi="Arial Narrow" w:cs="Arial"/>
          <w:sz w:val="20"/>
          <w:szCs w:val="20"/>
        </w:rPr>
      </w:pPr>
    </w:p>
    <w:p w14:paraId="3540ABB3" w14:textId="77777777" w:rsidR="008C2400" w:rsidRDefault="008C2400">
      <w:pPr>
        <w:rPr>
          <w:rFonts w:ascii="Arial Narrow" w:hAnsi="Arial Narrow" w:cs="Arial"/>
          <w:sz w:val="20"/>
          <w:szCs w:val="20"/>
        </w:rPr>
      </w:pPr>
    </w:p>
    <w:p w14:paraId="67028453" w14:textId="77777777" w:rsidR="008C2400" w:rsidRDefault="008C24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32066F5" w14:textId="7E037DEA" w:rsidR="008C2400" w:rsidRPr="008C2400" w:rsidRDefault="008C2400">
      <w:pPr>
        <w:rPr>
          <w:b/>
          <w:bCs/>
          <w:sz w:val="28"/>
          <w:szCs w:val="28"/>
        </w:rPr>
      </w:pPr>
      <w:r w:rsidRPr="008C2400">
        <w:rPr>
          <w:b/>
          <w:bCs/>
          <w:sz w:val="28"/>
          <w:szCs w:val="28"/>
        </w:rPr>
        <w:lastRenderedPageBreak/>
        <w:t>Hinweise für die Lehrkraft:</w:t>
      </w:r>
    </w:p>
    <w:p w14:paraId="60CEF822" w14:textId="77777777" w:rsidR="008C2400" w:rsidRDefault="008C2400">
      <w:pPr>
        <w:rPr>
          <w:rFonts w:ascii="Arial Narrow" w:hAnsi="Arial Narrow" w:cs="Arial"/>
          <w:sz w:val="20"/>
          <w:szCs w:val="20"/>
        </w:rPr>
      </w:pPr>
    </w:p>
    <w:p w14:paraId="52313372" w14:textId="77777777" w:rsidR="008C2400" w:rsidRDefault="008C2400" w:rsidP="008C2400">
      <w:pPr>
        <w:jc w:val="both"/>
        <w:rPr>
          <w:i/>
          <w:iCs/>
        </w:rPr>
      </w:pPr>
      <w:r w:rsidRPr="00DE5A01">
        <w:rPr>
          <w:i/>
          <w:iCs/>
        </w:rPr>
        <w:t xml:space="preserve">Dieses Informationsblatt ist nicht für den Kursunterricht gedacht, sondern </w:t>
      </w:r>
      <w:r>
        <w:rPr>
          <w:i/>
          <w:iCs/>
        </w:rPr>
        <w:t xml:space="preserve">ausschließlich </w:t>
      </w:r>
      <w:r w:rsidRPr="00DE5A01">
        <w:rPr>
          <w:i/>
          <w:iCs/>
        </w:rPr>
        <w:t xml:space="preserve">zur </w:t>
      </w:r>
      <w:r w:rsidRPr="009504A2">
        <w:rPr>
          <w:b/>
          <w:bCs/>
          <w:i/>
          <w:iCs/>
          <w:highlight w:val="yellow"/>
        </w:rPr>
        <w:t>Begabten</w:t>
      </w:r>
      <w:r w:rsidRPr="009504A2">
        <w:rPr>
          <w:b/>
          <w:bCs/>
          <w:i/>
          <w:iCs/>
          <w:highlight w:val="yellow"/>
        </w:rPr>
        <w:softHyphen/>
        <w:t>för</w:t>
      </w:r>
      <w:r w:rsidRPr="009504A2">
        <w:rPr>
          <w:b/>
          <w:bCs/>
          <w:i/>
          <w:iCs/>
          <w:highlight w:val="yellow"/>
        </w:rPr>
        <w:softHyphen/>
        <w:t>derung</w:t>
      </w:r>
      <w:r w:rsidRPr="00DE5A01">
        <w:rPr>
          <w:i/>
          <w:iCs/>
        </w:rPr>
        <w:t>. Voraussetzung ist, dass das Redoxpotential bekannt ist (Q12 Chemie, Lern</w:t>
      </w:r>
      <w:r>
        <w:rPr>
          <w:i/>
          <w:iCs/>
        </w:rPr>
        <w:softHyphen/>
      </w:r>
      <w:r w:rsidRPr="00DE5A01">
        <w:rPr>
          <w:i/>
          <w:iCs/>
        </w:rPr>
        <w:t>bereich 8).</w:t>
      </w:r>
      <w:r>
        <w:rPr>
          <w:i/>
          <w:iCs/>
        </w:rPr>
        <w:t xml:space="preserve"> Bei Redoxpotentialen müssen beide Redox-Partner angegeben werden (also nicht „NADH“, sondern „NADH/NAD</w:t>
      </w:r>
      <w:r w:rsidRPr="009D0F1D">
        <w:rPr>
          <w:i/>
          <w:iCs/>
          <w:vertAlign w:val="superscript"/>
        </w:rPr>
        <w:t>+</w:t>
      </w:r>
      <w:r>
        <w:rPr>
          <w:i/>
          <w:iCs/>
        </w:rPr>
        <w:t>“).</w:t>
      </w:r>
    </w:p>
    <w:p w14:paraId="754E26BE" w14:textId="77777777" w:rsidR="008C2400" w:rsidRDefault="008C2400">
      <w:pPr>
        <w:rPr>
          <w:rFonts w:ascii="Arial Narrow" w:hAnsi="Arial Narrow" w:cs="Arial"/>
          <w:sz w:val="20"/>
          <w:szCs w:val="20"/>
        </w:rPr>
      </w:pPr>
    </w:p>
    <w:p w14:paraId="30CADB76" w14:textId="457583A4" w:rsidR="00CB5987" w:rsidRPr="00BB3CC7" w:rsidRDefault="00CB5987" w:rsidP="00CB5987">
      <w:pPr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Thomas Nickl, Mai</w:t>
      </w:r>
      <w:r w:rsidR="00A04BC5">
        <w:rPr>
          <w:rFonts w:ascii="Arial Narrow" w:hAnsi="Arial Narrow" w:cs="Arial"/>
          <w:sz w:val="20"/>
          <w:szCs w:val="20"/>
        </w:rPr>
        <w:t>/August</w:t>
      </w:r>
      <w:r>
        <w:rPr>
          <w:rFonts w:ascii="Arial Narrow" w:hAnsi="Arial Narrow" w:cs="Arial"/>
          <w:sz w:val="20"/>
          <w:szCs w:val="20"/>
        </w:rPr>
        <w:t xml:space="preserve"> 2024</w:t>
      </w:r>
    </w:p>
    <w:p w14:paraId="23809548" w14:textId="77777777" w:rsidR="00383772" w:rsidRPr="00383772" w:rsidRDefault="00383772">
      <w:pPr>
        <w:rPr>
          <w:rFonts w:ascii="Arial" w:hAnsi="Arial" w:cs="Arial"/>
          <w:sz w:val="22"/>
          <w:szCs w:val="22"/>
        </w:rPr>
      </w:pPr>
    </w:p>
    <w:sectPr w:rsidR="00383772" w:rsidRPr="003837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72"/>
    <w:rsid w:val="00026E8D"/>
    <w:rsid w:val="000E2B73"/>
    <w:rsid w:val="00140FC8"/>
    <w:rsid w:val="00191E12"/>
    <w:rsid w:val="00313E28"/>
    <w:rsid w:val="003319FB"/>
    <w:rsid w:val="00383772"/>
    <w:rsid w:val="003F7E1D"/>
    <w:rsid w:val="004817A0"/>
    <w:rsid w:val="005527A3"/>
    <w:rsid w:val="005C2BCB"/>
    <w:rsid w:val="006D4BED"/>
    <w:rsid w:val="00793618"/>
    <w:rsid w:val="00802599"/>
    <w:rsid w:val="0080627A"/>
    <w:rsid w:val="008C2400"/>
    <w:rsid w:val="009575B3"/>
    <w:rsid w:val="0097569A"/>
    <w:rsid w:val="009961A0"/>
    <w:rsid w:val="009B3D04"/>
    <w:rsid w:val="00A04BC5"/>
    <w:rsid w:val="00A66C81"/>
    <w:rsid w:val="00A96E0F"/>
    <w:rsid w:val="00AA0C16"/>
    <w:rsid w:val="00BB3CC7"/>
    <w:rsid w:val="00BD17C3"/>
    <w:rsid w:val="00BD33D3"/>
    <w:rsid w:val="00C86417"/>
    <w:rsid w:val="00CA7D96"/>
    <w:rsid w:val="00CB5987"/>
    <w:rsid w:val="00D65EB8"/>
    <w:rsid w:val="00E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40AB"/>
  <w15:chartTrackingRefBased/>
  <w15:docId w15:val="{7EFD7CD4-5AC6-4BFC-8C57-4C443272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D17C3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BD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21</cp:revision>
  <dcterms:created xsi:type="dcterms:W3CDTF">2024-05-30T16:07:00Z</dcterms:created>
  <dcterms:modified xsi:type="dcterms:W3CDTF">2025-01-11T08:08:00Z</dcterms:modified>
</cp:coreProperties>
</file>